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8C4" w:rsidRPr="00D80854" w:rsidRDefault="00CE38C4" w:rsidP="00D80854">
      <w:pPr>
        <w:spacing w:after="0" w:line="360" w:lineRule="auto"/>
        <w:ind w:right="68" w:firstLine="851"/>
        <w:jc w:val="both"/>
        <w:rPr>
          <w:rFonts w:asciiTheme="majorHAnsi" w:eastAsia="Times New Roman" w:hAnsiTheme="majorHAnsi" w:cs="Times New Roman"/>
          <w:shd w:val="clear" w:color="auto" w:fill="FFFFFF"/>
          <w:lang w:eastAsia="pl-PL"/>
        </w:rPr>
      </w:pPr>
      <w:r w:rsidRPr="00D80854">
        <w:rPr>
          <w:rFonts w:asciiTheme="majorHAnsi" w:eastAsia="Times New Roman" w:hAnsiTheme="majorHAnsi" w:cs="Times New Roman"/>
          <w:shd w:val="clear" w:color="auto" w:fill="FFFFFF"/>
          <w:lang w:eastAsia="pl-PL"/>
        </w:rPr>
        <w:t xml:space="preserve">Proces suszenia należy to jednej z metod przetwarzania żywności. Najczęściej suszeniu poddawane są warzywa i owoce, jednak z upływem czasu proces ten staje się coraz bardziej popularny. Suszeniem nazywamy </w:t>
      </w:r>
      <w:r w:rsidR="004D1F23" w:rsidRPr="004D1F23">
        <w:rPr>
          <w:rFonts w:asciiTheme="majorHAnsi" w:eastAsia="Times New Roman" w:hAnsiTheme="majorHAnsi" w:cs="Times New Roman"/>
          <w:shd w:val="clear" w:color="auto" w:fill="FFFFFF"/>
          <w:lang w:eastAsia="pl-PL"/>
        </w:rPr>
        <w:t>zespół operacji technologicznych,</w:t>
      </w:r>
      <w:r w:rsidRPr="00D80854">
        <w:rPr>
          <w:rFonts w:asciiTheme="majorHAnsi" w:eastAsia="Times New Roman" w:hAnsiTheme="majorHAnsi" w:cs="Times New Roman"/>
          <w:shd w:val="clear" w:color="auto" w:fill="FFFFFF"/>
          <w:lang w:eastAsia="pl-PL"/>
        </w:rPr>
        <w:t xml:space="preserve"> którym poddawany jest dany surowiec,</w:t>
      </w:r>
      <w:r w:rsidR="004D1F23" w:rsidRPr="004D1F23">
        <w:rPr>
          <w:rFonts w:asciiTheme="majorHAnsi" w:eastAsia="Times New Roman" w:hAnsiTheme="majorHAnsi" w:cs="Times New Roman"/>
          <w:shd w:val="clear" w:color="auto" w:fill="FFFFFF"/>
          <w:lang w:eastAsia="pl-PL"/>
        </w:rPr>
        <w:t xml:space="preserve"> mających na celu </w:t>
      </w:r>
      <w:r w:rsidRPr="00D80854">
        <w:rPr>
          <w:rFonts w:asciiTheme="majorHAnsi" w:eastAsia="Times New Roman" w:hAnsiTheme="majorHAnsi" w:cs="Times New Roman"/>
          <w:shd w:val="clear" w:color="auto" w:fill="FFFFFF"/>
          <w:lang w:eastAsia="pl-PL"/>
        </w:rPr>
        <w:t>zmniejszenie</w:t>
      </w:r>
      <w:r w:rsidR="004D1F23" w:rsidRPr="004D1F23">
        <w:rPr>
          <w:rFonts w:asciiTheme="majorHAnsi" w:eastAsia="Times New Roman" w:hAnsiTheme="majorHAnsi" w:cs="Times New Roman"/>
          <w:shd w:val="clear" w:color="auto" w:fill="FFFFFF"/>
          <w:lang w:eastAsia="pl-PL"/>
        </w:rPr>
        <w:t xml:space="preserve"> zawartości wody w produkcie przez jej wyparowanie i zmniejszenie przez to aktywności wody do wartości uniemożliwiającej rozwój drobnoustrojów, jak również ograniczenie do minimum przemian enzymatycznych i nieenzymatycznych. </w:t>
      </w:r>
    </w:p>
    <w:p w:rsidR="00CE38C4" w:rsidRPr="00D80854" w:rsidRDefault="00CE38C4" w:rsidP="00D80854">
      <w:pPr>
        <w:spacing w:after="0" w:line="360" w:lineRule="auto"/>
        <w:ind w:right="68" w:firstLine="851"/>
        <w:jc w:val="both"/>
        <w:rPr>
          <w:rFonts w:asciiTheme="majorHAnsi" w:eastAsia="Times New Roman" w:hAnsiTheme="majorHAnsi" w:cs="Times New Roman"/>
          <w:shd w:val="clear" w:color="auto" w:fill="FFFFFF"/>
          <w:lang w:eastAsia="pl-PL"/>
        </w:rPr>
      </w:pPr>
      <w:r w:rsidRPr="00D80854">
        <w:rPr>
          <w:rFonts w:asciiTheme="majorHAnsi" w:eastAsia="Times New Roman" w:hAnsiTheme="majorHAnsi" w:cs="Times New Roman"/>
          <w:shd w:val="clear" w:color="auto" w:fill="FFFFFF"/>
          <w:lang w:eastAsia="pl-PL"/>
        </w:rPr>
        <w:t>Produkt po wysuszeniu – kiedy nie zawiera już wody zawiera zupełnie nowe cechy smakowo-zapachowe. Drugim dnem tych czynności jest jednak obniżenie wartości odżywczej i to dość znaczne.</w:t>
      </w:r>
      <w:r w:rsidR="003C1855" w:rsidRPr="00D80854">
        <w:rPr>
          <w:rFonts w:asciiTheme="majorHAnsi" w:eastAsia="Times New Roman" w:hAnsiTheme="majorHAnsi" w:cs="Times New Roman"/>
          <w:shd w:val="clear" w:color="auto" w:fill="FFFFFF"/>
          <w:lang w:eastAsia="pl-PL"/>
        </w:rPr>
        <w:t xml:space="preserve"> Procent obniżenia tych wartości obrazuje poniższy wykres.</w:t>
      </w:r>
    </w:p>
    <w:p w:rsidR="003C1855" w:rsidRPr="00D80854" w:rsidRDefault="003C1855" w:rsidP="00D80854">
      <w:pPr>
        <w:spacing w:after="0" w:line="360" w:lineRule="auto"/>
        <w:ind w:right="68" w:firstLine="851"/>
        <w:jc w:val="both"/>
        <w:rPr>
          <w:rFonts w:asciiTheme="majorHAnsi" w:eastAsia="Times New Roman" w:hAnsiTheme="majorHAnsi" w:cs="Times New Roman"/>
          <w:shd w:val="clear" w:color="auto" w:fill="FFFFFF"/>
          <w:lang w:eastAsia="pl-PL"/>
        </w:rPr>
      </w:pPr>
    </w:p>
    <w:p w:rsidR="00CE38C4" w:rsidRPr="00D80854" w:rsidRDefault="003C1855" w:rsidP="00D80854">
      <w:pPr>
        <w:spacing w:after="0" w:line="360" w:lineRule="auto"/>
        <w:ind w:right="68" w:firstLine="851"/>
        <w:jc w:val="center"/>
        <w:rPr>
          <w:rFonts w:asciiTheme="majorHAnsi" w:eastAsia="Times New Roman" w:hAnsiTheme="majorHAnsi" w:cs="Times New Roman"/>
          <w:shd w:val="clear" w:color="auto" w:fill="FFFFFF"/>
          <w:lang w:eastAsia="pl-PL"/>
        </w:rPr>
      </w:pPr>
      <w:r w:rsidRPr="00D80854">
        <w:rPr>
          <w:rFonts w:asciiTheme="majorHAnsi" w:eastAsia="Times New Roman" w:hAnsiTheme="majorHAnsi" w:cs="Times New Roman"/>
          <w:shd w:val="clear" w:color="auto" w:fill="FFFFFF"/>
          <w:lang w:eastAsia="pl-PL"/>
        </w:rPr>
        <w:drawing>
          <wp:inline distT="0" distB="0" distL="0" distR="0">
            <wp:extent cx="4285531" cy="2018581"/>
            <wp:effectExtent l="19050" t="0" r="19769" b="719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C1855" w:rsidRPr="00D80854" w:rsidRDefault="003C1855" w:rsidP="00D80854">
      <w:pPr>
        <w:spacing w:after="0" w:line="360" w:lineRule="auto"/>
        <w:ind w:right="68" w:firstLine="851"/>
        <w:jc w:val="both"/>
        <w:rPr>
          <w:rFonts w:asciiTheme="majorHAnsi" w:eastAsia="Times New Roman" w:hAnsiTheme="majorHAnsi" w:cs="Times New Roman"/>
          <w:shd w:val="clear" w:color="auto" w:fill="FFFFFF"/>
          <w:lang w:eastAsia="pl-PL"/>
        </w:rPr>
      </w:pPr>
    </w:p>
    <w:p w:rsidR="003C1855" w:rsidRPr="00D80854" w:rsidRDefault="003C1855" w:rsidP="00D80854">
      <w:pPr>
        <w:spacing w:after="0" w:line="360" w:lineRule="auto"/>
        <w:ind w:right="68" w:firstLine="851"/>
        <w:jc w:val="both"/>
        <w:rPr>
          <w:rFonts w:asciiTheme="majorHAnsi" w:eastAsia="Times New Roman" w:hAnsiTheme="majorHAnsi" w:cs="Times New Roman"/>
          <w:shd w:val="clear" w:color="auto" w:fill="FFFFFF"/>
          <w:lang w:eastAsia="pl-PL"/>
        </w:rPr>
      </w:pPr>
      <w:r w:rsidRPr="00D80854">
        <w:rPr>
          <w:rFonts w:asciiTheme="majorHAnsi" w:eastAsia="Times New Roman" w:hAnsiTheme="majorHAnsi" w:cs="Times New Roman"/>
          <w:shd w:val="clear" w:color="auto" w:fill="FFFFFF"/>
          <w:lang w:eastAsia="pl-PL"/>
        </w:rPr>
        <w:t>Najwięcej zdecydowanie ubywa witaminy C, ponieważ po wysuszeniu zostaje jej w produkcie jedynie jedna piąta. 30 % ubywa witaminy B1, natomiast beta karotenu jedna piąta.</w:t>
      </w:r>
    </w:p>
    <w:p w:rsidR="004D1F23" w:rsidRPr="00D80854" w:rsidRDefault="004D1F23" w:rsidP="00D80854">
      <w:pPr>
        <w:spacing w:after="0" w:line="360" w:lineRule="auto"/>
        <w:ind w:right="68" w:firstLine="851"/>
        <w:jc w:val="both"/>
        <w:rPr>
          <w:rStyle w:val="apple-style-span"/>
          <w:rFonts w:asciiTheme="majorHAnsi" w:hAnsiTheme="majorHAnsi"/>
          <w:shd w:val="clear" w:color="auto" w:fill="FFFFFF"/>
        </w:rPr>
      </w:pPr>
      <w:r w:rsidRPr="00D80854">
        <w:rPr>
          <w:rStyle w:val="apple-style-span"/>
          <w:rFonts w:asciiTheme="majorHAnsi" w:hAnsiTheme="majorHAnsi"/>
          <w:shd w:val="clear" w:color="auto" w:fill="FFFFFF"/>
        </w:rPr>
        <w:t>Dobrą metodą suszenia jest liofilizacja - odwodnienie surowca zamrożonego w warunkach próżniowych i bez dostępu tlenu. Powstały produkt charakteryzuje się wysoką wartością odżywczą, niezmienionym smakiem i niską zawartością wody. Metoda ta jest jednak dość droga i stosowana tylko przez niektórych producentów.</w:t>
      </w:r>
    </w:p>
    <w:p w:rsidR="003C1855" w:rsidRPr="00D80854" w:rsidRDefault="003C1855" w:rsidP="00D80854">
      <w:pPr>
        <w:spacing w:after="0" w:line="360" w:lineRule="auto"/>
        <w:ind w:right="68" w:firstLine="851"/>
        <w:jc w:val="both"/>
        <w:rPr>
          <w:rStyle w:val="apple-style-span"/>
          <w:rFonts w:asciiTheme="majorHAnsi" w:eastAsia="Times New Roman" w:hAnsiTheme="majorHAnsi" w:cs="Times New Roman"/>
          <w:shd w:val="clear" w:color="auto" w:fill="FFFFFF"/>
          <w:lang w:eastAsia="pl-PL"/>
        </w:rPr>
      </w:pPr>
      <w:r w:rsidRPr="00D80854">
        <w:rPr>
          <w:rStyle w:val="apple-style-span"/>
          <w:rFonts w:asciiTheme="majorHAnsi" w:eastAsia="Times New Roman" w:hAnsiTheme="majorHAnsi" w:cs="Times New Roman"/>
          <w:shd w:val="clear" w:color="auto" w:fill="FFFFFF"/>
          <w:lang w:eastAsia="pl-PL"/>
        </w:rPr>
        <w:t xml:space="preserve">Są jednak przypadki, kiedy nie redukuje się ilości wody do zera – generalnie przyjmuje się zwłaszcza dla warzyw, że ilość wody nie może przekroczyć 12 %. Wyjątkiem jest groszek, którego wysuszenie nie może zawierać powyżej 10 % wody. </w:t>
      </w:r>
      <w:r w:rsidRPr="00D80854">
        <w:rPr>
          <w:rStyle w:val="apple-style-span"/>
          <w:rFonts w:asciiTheme="majorHAnsi" w:hAnsiTheme="majorHAnsi" w:cs="Arial"/>
          <w:shd w:val="clear" w:color="auto" w:fill="FFFFFF"/>
        </w:rPr>
        <w:t>Z warzyw suszy się głównie warzywa przyprawowe, a także cebulę, marchew, groszek, itp. W wyniku suszenia obniża się wartość witaminowa.</w:t>
      </w:r>
    </w:p>
    <w:p w:rsidR="004D1F23" w:rsidRPr="00D80854" w:rsidRDefault="003C1855" w:rsidP="00D80854">
      <w:pPr>
        <w:spacing w:after="0" w:line="360" w:lineRule="auto"/>
        <w:ind w:right="68" w:firstLine="851"/>
        <w:jc w:val="both"/>
        <w:rPr>
          <w:rStyle w:val="apple-style-span"/>
          <w:rFonts w:asciiTheme="majorHAnsi" w:hAnsiTheme="majorHAnsi" w:cs="Arial"/>
          <w:shd w:val="clear" w:color="auto" w:fill="FFFFFF"/>
        </w:rPr>
      </w:pPr>
      <w:r w:rsidRPr="00D80854">
        <w:rPr>
          <w:rStyle w:val="apple-style-span"/>
          <w:rFonts w:asciiTheme="majorHAnsi" w:eastAsia="Times New Roman" w:hAnsiTheme="majorHAnsi" w:cs="Times New Roman"/>
          <w:shd w:val="clear" w:color="auto" w:fill="FFFFFF"/>
          <w:lang w:eastAsia="pl-PL"/>
        </w:rPr>
        <w:t xml:space="preserve">Inaczej wygląda to wśród owoców. Tutaj dopuszcza się zawarcie wody w przedziale między 12 a 20 %. </w:t>
      </w:r>
      <w:r w:rsidR="004D1F23" w:rsidRPr="00D80854">
        <w:rPr>
          <w:rStyle w:val="apple-style-span"/>
          <w:rFonts w:asciiTheme="majorHAnsi" w:hAnsiTheme="majorHAnsi" w:cs="Arial"/>
          <w:shd w:val="clear" w:color="auto" w:fill="FFFFFF"/>
        </w:rPr>
        <w:t>Jest to związane z wyższą zawartością cukrów i kwasów organicznych, które wpływają na trwałość owoców.</w:t>
      </w:r>
      <w:r w:rsidR="004D1F23" w:rsidRPr="00D80854">
        <w:rPr>
          <w:rStyle w:val="apple-converted-space"/>
          <w:rFonts w:asciiTheme="majorHAnsi" w:hAnsiTheme="majorHAnsi" w:cs="Arial"/>
          <w:shd w:val="clear" w:color="auto" w:fill="FFFFFF"/>
        </w:rPr>
        <w:t> </w:t>
      </w:r>
      <w:r w:rsidR="004D1F23" w:rsidRPr="00D80854">
        <w:rPr>
          <w:rStyle w:val="apple-style-span"/>
          <w:rFonts w:asciiTheme="majorHAnsi" w:hAnsiTheme="majorHAnsi" w:cs="Arial"/>
          <w:shd w:val="clear" w:color="auto" w:fill="FFFFFF"/>
        </w:rPr>
        <w:t>Z owoców suszy się m.in. jabłka, gruszki, śliwki, a ta</w:t>
      </w:r>
      <w:r w:rsidRPr="00D80854">
        <w:rPr>
          <w:rStyle w:val="apple-style-span"/>
          <w:rFonts w:asciiTheme="majorHAnsi" w:hAnsiTheme="majorHAnsi" w:cs="Arial"/>
          <w:shd w:val="clear" w:color="auto" w:fill="FFFFFF"/>
        </w:rPr>
        <w:t>kże owoce leśne.</w:t>
      </w:r>
      <w:r w:rsidR="004D1F23" w:rsidRPr="00D80854">
        <w:rPr>
          <w:rStyle w:val="apple-style-span"/>
          <w:rFonts w:asciiTheme="majorHAnsi" w:hAnsiTheme="majorHAnsi" w:cs="Arial"/>
          <w:shd w:val="clear" w:color="auto" w:fill="FFFFFF"/>
        </w:rPr>
        <w:t xml:space="preserve"> </w:t>
      </w:r>
    </w:p>
    <w:p w:rsidR="003C1855" w:rsidRPr="00D80854" w:rsidRDefault="003C1855" w:rsidP="00D80854">
      <w:pPr>
        <w:spacing w:after="0" w:line="360" w:lineRule="auto"/>
        <w:ind w:right="68" w:firstLine="851"/>
        <w:jc w:val="both"/>
        <w:rPr>
          <w:rFonts w:asciiTheme="majorHAnsi" w:eastAsia="Times New Roman" w:hAnsiTheme="majorHAnsi" w:cs="Times New Roman"/>
          <w:shd w:val="clear" w:color="auto" w:fill="FFFFFF"/>
          <w:lang w:eastAsia="pl-PL"/>
        </w:rPr>
      </w:pPr>
      <w:r w:rsidRPr="004D1F23">
        <w:rPr>
          <w:rFonts w:asciiTheme="majorHAnsi" w:eastAsia="Times New Roman" w:hAnsiTheme="majorHAnsi" w:cs="Times New Roman"/>
          <w:shd w:val="clear" w:color="auto" w:fill="FFFFFF"/>
          <w:lang w:eastAsia="pl-PL"/>
        </w:rPr>
        <w:lastRenderedPageBreak/>
        <w:t xml:space="preserve">O ile zabezpieczenie przed rozwojem drobnoustrojów i pleśni uzyskuje się już zwykle przy zmniejszeniu zawartości wody w produkcie do ok. 15%, o tyle zahamowanie przemian typu enzymatycznego (niebakteryjnego) a zwłaszcza nieenzymatycznego wymaga na ogół zmniejszenia wartości wody poniżej 5% niekiedy nawet do 1-2%. </w:t>
      </w:r>
    </w:p>
    <w:p w:rsidR="003C1855" w:rsidRPr="00D80854" w:rsidRDefault="003C1855" w:rsidP="00D80854">
      <w:pPr>
        <w:spacing w:after="0" w:line="360" w:lineRule="auto"/>
        <w:ind w:right="68" w:firstLine="851"/>
        <w:jc w:val="both"/>
        <w:rPr>
          <w:rFonts w:asciiTheme="majorHAnsi" w:eastAsia="Times New Roman" w:hAnsiTheme="majorHAnsi" w:cs="Times New Roman"/>
          <w:shd w:val="clear" w:color="auto" w:fill="FFFFFF"/>
          <w:lang w:eastAsia="pl-PL"/>
        </w:rPr>
      </w:pPr>
      <w:r w:rsidRPr="004D1F23">
        <w:rPr>
          <w:rFonts w:asciiTheme="majorHAnsi" w:eastAsia="Times New Roman" w:hAnsiTheme="majorHAnsi" w:cs="Times New Roman"/>
          <w:shd w:val="clear" w:color="auto" w:fill="FFFFFF"/>
          <w:lang w:eastAsia="pl-PL"/>
        </w:rPr>
        <w:t>Cechą charakterystyczną suszonych produktów spożywczych bez względu na ich pierwotną konsystencję, jest uzyskanie przez susz konsystencji stałej. Usunięcie wody powoduje zmniejszenie wagi a czasem i objętości suszonego materiału, co daje też duże korzyści ze względu na koszt opakowania transportu i magazynowania. Podobnie jak inne operacje technologiczne, suszenie może być realizowane okresowo, sposobem półciągłym, ciągłym i ciągłym-zautomatyzowanym.</w:t>
      </w:r>
    </w:p>
    <w:p w:rsidR="003C1855" w:rsidRPr="00D80854" w:rsidRDefault="003C1855" w:rsidP="00D80854">
      <w:pPr>
        <w:spacing w:after="0" w:line="360" w:lineRule="auto"/>
        <w:ind w:right="68" w:firstLine="851"/>
        <w:jc w:val="both"/>
        <w:rPr>
          <w:rFonts w:asciiTheme="majorHAnsi" w:hAnsiTheme="majorHAnsi"/>
          <w:shd w:val="clear" w:color="auto" w:fill="F9F9F9"/>
        </w:rPr>
      </w:pPr>
      <w:r w:rsidRPr="00D80854">
        <w:rPr>
          <w:rFonts w:asciiTheme="majorHAnsi" w:eastAsia="Times New Roman" w:hAnsiTheme="majorHAnsi" w:cs="Times New Roman"/>
          <w:shd w:val="clear" w:color="auto" w:fill="FFFFFF"/>
          <w:lang w:eastAsia="pl-PL"/>
        </w:rPr>
        <w:t>Istnieje szereg metod suszenia i podziałów ze względu na różne kryteria. W przypadku warzyw p</w:t>
      </w:r>
      <w:r w:rsidR="00CE38C4" w:rsidRPr="00D80854">
        <w:rPr>
          <w:rFonts w:asciiTheme="majorHAnsi" w:hAnsiTheme="majorHAnsi"/>
          <w:shd w:val="clear" w:color="auto" w:fill="F9F9F9"/>
        </w:rPr>
        <w:t xml:space="preserve">rzed suszeniem obgotowuje się </w:t>
      </w:r>
      <w:r w:rsidRPr="00D80854">
        <w:rPr>
          <w:rFonts w:asciiTheme="majorHAnsi" w:hAnsiTheme="majorHAnsi"/>
          <w:shd w:val="clear" w:color="auto" w:fill="F9F9F9"/>
        </w:rPr>
        <w:t xml:space="preserve">je </w:t>
      </w:r>
      <w:r w:rsidR="00CE38C4" w:rsidRPr="00D80854">
        <w:rPr>
          <w:rFonts w:asciiTheme="majorHAnsi" w:hAnsiTheme="majorHAnsi"/>
          <w:shd w:val="clear" w:color="auto" w:fill="F9F9F9"/>
        </w:rPr>
        <w:t>(blanszuje). Warzywa można suszyć na słońcu, w piecu, w suszarkach elektrycznych lub w specjalnie do tego celu zbudowanej suszarni.</w:t>
      </w:r>
      <w:r w:rsidRPr="00D80854">
        <w:rPr>
          <w:rFonts w:asciiTheme="majorHAnsi" w:hAnsiTheme="majorHAnsi"/>
          <w:shd w:val="clear" w:color="auto" w:fill="F9F9F9"/>
        </w:rPr>
        <w:t xml:space="preserve"> </w:t>
      </w:r>
      <w:r w:rsidR="00CE38C4" w:rsidRPr="00D80854">
        <w:rPr>
          <w:rFonts w:asciiTheme="majorHAnsi" w:hAnsiTheme="majorHAnsi"/>
          <w:shd w:val="clear" w:color="auto" w:fill="F9F9F9"/>
        </w:rPr>
        <w:t xml:space="preserve">Najprostszym sposobem, lecz uzależnionym od pogody, jest suszenie na słońcu. Ze względu na małe u nas nasłonecznienie nie suszy się w ten sposób większych ilości warzyw. </w:t>
      </w:r>
    </w:p>
    <w:p w:rsidR="003C1855" w:rsidRPr="00D80854" w:rsidRDefault="00CE38C4" w:rsidP="00D80854">
      <w:pPr>
        <w:spacing w:after="0" w:line="360" w:lineRule="auto"/>
        <w:ind w:right="68" w:firstLine="851"/>
        <w:jc w:val="both"/>
        <w:rPr>
          <w:rFonts w:asciiTheme="majorHAnsi" w:hAnsiTheme="majorHAnsi"/>
          <w:shd w:val="clear" w:color="auto" w:fill="F9F9F9"/>
        </w:rPr>
      </w:pPr>
      <w:r w:rsidRPr="00D80854">
        <w:rPr>
          <w:rFonts w:asciiTheme="majorHAnsi" w:hAnsiTheme="majorHAnsi"/>
          <w:shd w:val="clear" w:color="auto" w:fill="F9F9F9"/>
        </w:rPr>
        <w:t>Dobre wyniki otrzymuje się przy suszeniu niewielkich ilości warzyw w piecu kuchennym lub chlebowym. Podczas suszenia należy zostawić drzwiczki nieco uchylone, zasuwę (szyber) zaś całkowicie wysunąć, aby był dobry ciąg powietrza i aby mogła ulatniać się para powstająca z wody zawartej w warzywach. Brak powietrza powoduje zaparzenie się suszu, który traci wówczas smak i właściwą barwę oraz trudniej się suszy.</w:t>
      </w:r>
    </w:p>
    <w:p w:rsidR="003C1855" w:rsidRPr="00D80854" w:rsidRDefault="00CE38C4" w:rsidP="00D80854">
      <w:pPr>
        <w:spacing w:after="0" w:line="360" w:lineRule="auto"/>
        <w:ind w:right="68" w:firstLine="851"/>
        <w:jc w:val="both"/>
        <w:rPr>
          <w:rFonts w:asciiTheme="majorHAnsi" w:hAnsiTheme="majorHAnsi"/>
          <w:shd w:val="clear" w:color="auto" w:fill="F9F9F9"/>
        </w:rPr>
      </w:pPr>
      <w:r w:rsidRPr="00D80854">
        <w:rPr>
          <w:rFonts w:asciiTheme="majorHAnsi" w:hAnsiTheme="majorHAnsi"/>
          <w:shd w:val="clear" w:color="auto" w:fill="F9F9F9"/>
        </w:rPr>
        <w:t>Warzywa suszy się na sitach. Sita są to drewniane ramy, obciągnięte z jednej strony siatką ocynowaną lub ocynkowaną. Ramy mogą być również obciągnięte rzadką tkaniną, tzw. merlą, plecionką z wikliny, cienkiego bezbarwnego sznurka lub grubych lnianych nici.</w:t>
      </w:r>
    </w:p>
    <w:p w:rsidR="00D80854" w:rsidRPr="00D80854" w:rsidRDefault="00CE38C4" w:rsidP="00D80854">
      <w:pPr>
        <w:spacing w:after="0" w:line="360" w:lineRule="auto"/>
        <w:ind w:right="68" w:firstLine="851"/>
        <w:jc w:val="both"/>
        <w:rPr>
          <w:rFonts w:asciiTheme="majorHAnsi" w:hAnsiTheme="majorHAnsi"/>
          <w:shd w:val="clear" w:color="auto" w:fill="F9F9F9"/>
        </w:rPr>
      </w:pPr>
      <w:r w:rsidRPr="00D80854">
        <w:rPr>
          <w:rFonts w:asciiTheme="majorHAnsi" w:hAnsiTheme="majorHAnsi"/>
          <w:shd w:val="clear" w:color="auto" w:fill="F9F9F9"/>
        </w:rPr>
        <w:t>Przy suszeniu większej ilości warzyw stosuje się suszarki o naturalnym lub sztucznym przepływie powietrza. Naturalny przepływ powietrza polega na ruchu ogrzanego powietrza ku górze i wyciąganiu go poza suszarkę przez wyciąg kominowy. Sztuczny przepływ powietrza osiąga się przez zastosowanie wentylatorów. Ogrzane powietrze przepływa od dołu suszarni ku górze przez szereg sit ustawionych jedne na drugich i wzbogacone w parę wodną usuwane jest na zewnątrz suszarni. Dolne sita z wysuszonymi warzywami wyjmuje się, pozostałe przesuwa do dołu, a na górze wstawia się sita z warzywami do suszenia. Należy przy tym zwracać uwagę, aby warstwa była równomierna. Gotowy susz przechowuje się w torebkach foliowych, szczelnie zakorkowanych gąsiorkach, a najlepiej w hermetycznie zamkniętych naczyniach.</w:t>
      </w:r>
    </w:p>
    <w:p w:rsidR="00D80854" w:rsidRDefault="00D80854" w:rsidP="00D80854">
      <w:pPr>
        <w:spacing w:after="0" w:line="360" w:lineRule="auto"/>
        <w:ind w:right="68" w:firstLine="851"/>
        <w:jc w:val="both"/>
        <w:rPr>
          <w:rFonts w:asciiTheme="majorHAnsi" w:eastAsia="Times New Roman" w:hAnsiTheme="majorHAnsi" w:cs="Times New Roman"/>
          <w:shd w:val="clear" w:color="auto" w:fill="FFFFFF"/>
          <w:lang w:eastAsia="pl-PL"/>
        </w:rPr>
      </w:pPr>
      <w:r w:rsidRPr="004D1F23">
        <w:rPr>
          <w:rFonts w:asciiTheme="majorHAnsi" w:eastAsia="Times New Roman" w:hAnsiTheme="majorHAnsi" w:cs="Times New Roman"/>
          <w:shd w:val="clear" w:color="auto" w:fill="FFFFFF"/>
          <w:lang w:eastAsia="pl-PL"/>
        </w:rPr>
        <w:t>Ogólnie, mniej lub bardziej już klasyczne systemy suszenia żywności można podzielić na</w:t>
      </w:r>
      <w:r w:rsidRPr="00D80854">
        <w:rPr>
          <w:rFonts w:asciiTheme="majorHAnsi" w:eastAsia="Times New Roman" w:hAnsiTheme="majorHAnsi" w:cs="Times New Roman"/>
          <w:lang w:eastAsia="pl-PL"/>
        </w:rPr>
        <w:t> </w:t>
      </w:r>
      <w:r w:rsidRPr="004D1F23">
        <w:rPr>
          <w:rFonts w:asciiTheme="majorHAnsi" w:eastAsia="Times New Roman" w:hAnsiTheme="majorHAnsi" w:cs="Times New Roman"/>
          <w:b/>
          <w:bCs/>
          <w:shd w:val="clear" w:color="auto" w:fill="FFFFFF"/>
          <w:lang w:eastAsia="pl-PL"/>
        </w:rPr>
        <w:t>naturalne</w:t>
      </w:r>
      <w:r w:rsidRPr="00D80854">
        <w:rPr>
          <w:rFonts w:asciiTheme="majorHAnsi" w:eastAsia="Times New Roman" w:hAnsiTheme="majorHAnsi" w:cs="Times New Roman"/>
          <w:lang w:eastAsia="pl-PL"/>
        </w:rPr>
        <w:t> </w:t>
      </w:r>
      <w:r w:rsidRPr="004D1F23">
        <w:rPr>
          <w:rFonts w:asciiTheme="majorHAnsi" w:eastAsia="Times New Roman" w:hAnsiTheme="majorHAnsi" w:cs="Times New Roman"/>
          <w:shd w:val="clear" w:color="auto" w:fill="FFFFFF"/>
          <w:lang w:eastAsia="pl-PL"/>
        </w:rPr>
        <w:t>i</w:t>
      </w:r>
      <w:r w:rsidRPr="00D80854">
        <w:rPr>
          <w:rFonts w:asciiTheme="majorHAnsi" w:eastAsia="Times New Roman" w:hAnsiTheme="majorHAnsi" w:cs="Times New Roman"/>
          <w:lang w:eastAsia="pl-PL"/>
        </w:rPr>
        <w:t> </w:t>
      </w:r>
      <w:r w:rsidRPr="004D1F23">
        <w:rPr>
          <w:rFonts w:asciiTheme="majorHAnsi" w:eastAsia="Times New Roman" w:hAnsiTheme="majorHAnsi" w:cs="Times New Roman"/>
          <w:b/>
          <w:bCs/>
          <w:shd w:val="clear" w:color="auto" w:fill="FFFFFF"/>
          <w:lang w:eastAsia="pl-PL"/>
        </w:rPr>
        <w:t>sztuczne</w:t>
      </w:r>
      <w:r w:rsidRPr="004D1F23">
        <w:rPr>
          <w:rFonts w:asciiTheme="majorHAnsi" w:eastAsia="Times New Roman" w:hAnsiTheme="majorHAnsi" w:cs="Times New Roman"/>
          <w:shd w:val="clear" w:color="auto" w:fill="FFFFFF"/>
          <w:lang w:eastAsia="pl-PL"/>
        </w:rPr>
        <w:t>.</w:t>
      </w:r>
      <w:r>
        <w:rPr>
          <w:rFonts w:asciiTheme="majorHAnsi" w:eastAsia="Times New Roman" w:hAnsiTheme="majorHAnsi" w:cs="Times New Roman"/>
          <w:shd w:val="clear" w:color="auto" w:fill="FFFFFF"/>
          <w:lang w:eastAsia="pl-PL"/>
        </w:rPr>
        <w:t xml:space="preserve"> </w:t>
      </w:r>
    </w:p>
    <w:p w:rsidR="004D1F23" w:rsidRPr="004D1F23" w:rsidRDefault="00D80854" w:rsidP="00D80854">
      <w:pPr>
        <w:spacing w:after="0" w:line="360" w:lineRule="auto"/>
        <w:ind w:right="68" w:firstLine="851"/>
        <w:contextualSpacing/>
        <w:jc w:val="both"/>
        <w:rPr>
          <w:rFonts w:asciiTheme="majorHAnsi" w:hAnsiTheme="majorHAnsi"/>
          <w:shd w:val="clear" w:color="auto" w:fill="F9F9F9"/>
        </w:rPr>
      </w:pPr>
      <w:r w:rsidRPr="004D1F23">
        <w:rPr>
          <w:rFonts w:asciiTheme="majorHAnsi" w:eastAsia="Times New Roman" w:hAnsiTheme="majorHAnsi" w:cs="Times New Roman"/>
          <w:shd w:val="clear" w:color="auto" w:fill="FFFFFF"/>
          <w:lang w:eastAsia="pl-PL"/>
        </w:rPr>
        <w:t>Suszenie naturalne wykorzystuje bezpośrednio ciepło promieniowania słonecznego i ciepło zawarte w powietrzu</w:t>
      </w:r>
      <w:r w:rsidRPr="00D80854">
        <w:rPr>
          <w:rFonts w:asciiTheme="majorHAnsi" w:eastAsia="Times New Roman" w:hAnsiTheme="majorHAnsi" w:cs="Times New Roman"/>
          <w:shd w:val="clear" w:color="auto" w:fill="FFFFFF"/>
          <w:lang w:eastAsia="pl-PL"/>
        </w:rPr>
        <w:t>.</w:t>
      </w:r>
      <w:r w:rsidRPr="00D80854">
        <w:rPr>
          <w:rFonts w:asciiTheme="majorHAnsi" w:eastAsia="Times New Roman" w:hAnsiTheme="majorHAnsi" w:cs="Times New Roman"/>
          <w:lang w:eastAsia="pl-PL"/>
        </w:rPr>
        <w:t> </w:t>
      </w:r>
    </w:p>
    <w:p w:rsidR="004D1F23" w:rsidRPr="004D1F23" w:rsidRDefault="004D1F23" w:rsidP="00D80854">
      <w:pPr>
        <w:numPr>
          <w:ilvl w:val="0"/>
          <w:numId w:val="1"/>
        </w:numPr>
        <w:tabs>
          <w:tab w:val="clear" w:pos="720"/>
          <w:tab w:val="num" w:pos="851"/>
        </w:tabs>
        <w:spacing w:after="0" w:line="360" w:lineRule="auto"/>
        <w:ind w:left="851" w:hanging="294"/>
        <w:contextualSpacing/>
        <w:jc w:val="both"/>
        <w:rPr>
          <w:rFonts w:asciiTheme="majorHAnsi" w:eastAsia="Times New Roman" w:hAnsiTheme="majorHAnsi" w:cs="Times New Roman"/>
          <w:shd w:val="clear" w:color="auto" w:fill="FFFFFF"/>
          <w:lang w:eastAsia="pl-PL"/>
        </w:rPr>
      </w:pPr>
      <w:r w:rsidRPr="004D1F23">
        <w:rPr>
          <w:rFonts w:asciiTheme="majorHAnsi" w:eastAsia="Times New Roman" w:hAnsiTheme="majorHAnsi" w:cs="Times New Roman"/>
          <w:b/>
          <w:shd w:val="clear" w:color="auto" w:fill="FFFFFF"/>
          <w:lang w:eastAsia="pl-PL"/>
        </w:rPr>
        <w:lastRenderedPageBreak/>
        <w:t>suszenie słoneczno-powietrzne</w:t>
      </w:r>
      <w:r w:rsidRPr="004D1F23">
        <w:rPr>
          <w:rFonts w:asciiTheme="majorHAnsi" w:eastAsia="Times New Roman" w:hAnsiTheme="majorHAnsi" w:cs="Times New Roman"/>
          <w:shd w:val="clear" w:color="auto" w:fill="FFFFFF"/>
          <w:lang w:eastAsia="pl-PL"/>
        </w:rPr>
        <w:t xml:space="preserve"> - jest stosowane na dużą skalę w rejonach ciepłych, odznaczających się suchą i słoneczną jesienią, jak np. w Kalifornii, gdzie na wydzielonych ogrodzonych, odpowiednio przystosowanych przestrzeniach owoce, np. morele, śliwki, winogrona czy daktyle lub figi, po uprzedniej wstępnej obróbce poddaje się suszeniu na odpowiednich sitach w czasie kilku dni</w:t>
      </w:r>
    </w:p>
    <w:p w:rsidR="004D1F23" w:rsidRPr="004D1F23" w:rsidRDefault="004D1F23" w:rsidP="00D80854">
      <w:pPr>
        <w:numPr>
          <w:ilvl w:val="0"/>
          <w:numId w:val="1"/>
        </w:numPr>
        <w:tabs>
          <w:tab w:val="clear" w:pos="720"/>
          <w:tab w:val="num" w:pos="851"/>
        </w:tabs>
        <w:spacing w:after="0" w:line="360" w:lineRule="auto"/>
        <w:ind w:left="851" w:hanging="294"/>
        <w:contextualSpacing/>
        <w:jc w:val="both"/>
        <w:rPr>
          <w:rFonts w:asciiTheme="majorHAnsi" w:eastAsia="Times New Roman" w:hAnsiTheme="majorHAnsi" w:cs="Times New Roman"/>
          <w:shd w:val="clear" w:color="auto" w:fill="FFFFFF"/>
          <w:lang w:eastAsia="pl-PL"/>
        </w:rPr>
      </w:pPr>
      <w:r w:rsidRPr="004D1F23">
        <w:rPr>
          <w:rFonts w:asciiTheme="majorHAnsi" w:eastAsia="Times New Roman" w:hAnsiTheme="majorHAnsi" w:cs="Times New Roman"/>
          <w:b/>
          <w:shd w:val="clear" w:color="auto" w:fill="FFFFFF"/>
          <w:lang w:eastAsia="pl-PL"/>
        </w:rPr>
        <w:t>suszenie wietrzno-powietrzne</w:t>
      </w:r>
      <w:r w:rsidRPr="004D1F23">
        <w:rPr>
          <w:rFonts w:asciiTheme="majorHAnsi" w:eastAsia="Times New Roman" w:hAnsiTheme="majorHAnsi" w:cs="Times New Roman"/>
          <w:shd w:val="clear" w:color="auto" w:fill="FFFFFF"/>
          <w:lang w:eastAsia="pl-PL"/>
        </w:rPr>
        <w:t xml:space="preserve"> jest prowadzone w lekkiej konstrukcji szopach lub na przestrzeniach tylko osłoniętych dachem zaopatrzonych w stelaże ze słupowo umieszczonymi w nich sitami z suszonym materiałem, przy czym przepływające powietrze zewnętrze jest źródłem ciepła oraz czynnikiem odprowadzającym wodę wyparowaną z surowców</w:t>
      </w:r>
    </w:p>
    <w:p w:rsidR="00B17EB3" w:rsidRPr="00D80854" w:rsidRDefault="004D1F23" w:rsidP="00D80854">
      <w:pPr>
        <w:spacing w:after="0" w:line="360" w:lineRule="auto"/>
        <w:ind w:firstLine="851"/>
        <w:contextualSpacing/>
        <w:jc w:val="both"/>
        <w:rPr>
          <w:rFonts w:asciiTheme="majorHAnsi" w:eastAsia="Times New Roman" w:hAnsiTheme="majorHAnsi" w:cs="Times New Roman"/>
          <w:lang w:eastAsia="pl-PL"/>
        </w:rPr>
      </w:pPr>
      <w:r w:rsidRPr="00D80854">
        <w:rPr>
          <w:rFonts w:asciiTheme="majorHAnsi" w:eastAsia="Times New Roman" w:hAnsiTheme="majorHAnsi" w:cs="Times New Roman"/>
          <w:lang w:eastAsia="pl-PL"/>
        </w:rPr>
        <w:t>Suszenie sztuczne wykorzystuje najbardziej typowe metody suszenia na pomocą ciepła uzyskiwanego z urządzeń grzejnych. Ze względu na sposób dostarczania ciepła rozróżnia się:</w:t>
      </w:r>
    </w:p>
    <w:p w:rsidR="00D80854" w:rsidRPr="00D80854" w:rsidRDefault="004D1F23" w:rsidP="00D80854">
      <w:pPr>
        <w:pStyle w:val="Akapitzlist"/>
        <w:numPr>
          <w:ilvl w:val="0"/>
          <w:numId w:val="3"/>
        </w:numPr>
        <w:spacing w:after="0" w:line="360" w:lineRule="auto"/>
        <w:ind w:left="851"/>
        <w:jc w:val="both"/>
        <w:rPr>
          <w:rFonts w:asciiTheme="majorHAnsi" w:hAnsiTheme="majorHAnsi"/>
        </w:rPr>
      </w:pPr>
      <w:r w:rsidRPr="00D80854">
        <w:rPr>
          <w:rFonts w:asciiTheme="majorHAnsi" w:hAnsiTheme="majorHAnsi"/>
          <w:b/>
        </w:rPr>
        <w:t>Suszenie kondukcyjne</w:t>
      </w:r>
      <w:r w:rsidR="00B17EB3" w:rsidRPr="00D80854">
        <w:rPr>
          <w:rFonts w:asciiTheme="majorHAnsi" w:hAnsiTheme="majorHAnsi"/>
        </w:rPr>
        <w:t xml:space="preserve"> przez przewodzenie, w wyniku kontaktu wilgotnego materiału z ogrzewanymi wewnętrznie metalowymi półkami, podłogą lub walcem; </w:t>
      </w:r>
    </w:p>
    <w:p w:rsidR="00D80854" w:rsidRPr="00D80854" w:rsidRDefault="004D1F23" w:rsidP="00D80854">
      <w:pPr>
        <w:pStyle w:val="Akapitzlist"/>
        <w:numPr>
          <w:ilvl w:val="0"/>
          <w:numId w:val="3"/>
        </w:numPr>
        <w:spacing w:after="0" w:line="360" w:lineRule="auto"/>
        <w:ind w:left="851"/>
        <w:jc w:val="both"/>
        <w:rPr>
          <w:rFonts w:asciiTheme="majorHAnsi" w:hAnsiTheme="majorHAnsi"/>
        </w:rPr>
      </w:pPr>
      <w:r w:rsidRPr="00D80854">
        <w:rPr>
          <w:rFonts w:asciiTheme="majorHAnsi" w:hAnsiTheme="majorHAnsi"/>
          <w:b/>
        </w:rPr>
        <w:t>Suszenie konwekcyjne</w:t>
      </w:r>
      <w:r w:rsidR="00B17EB3" w:rsidRPr="00D80854">
        <w:rPr>
          <w:rFonts w:asciiTheme="majorHAnsi" w:hAnsiTheme="majorHAnsi"/>
        </w:rPr>
        <w:t xml:space="preserve"> za pomocą powietrza lub innego gazu, czasem wprost spalinami, zatem ogólnie biorąc – metodą owiewu gorącym powietrzem lub innym gazem z rozróżnianiem dwu wariantów: </w:t>
      </w:r>
    </w:p>
    <w:p w:rsidR="00D80854" w:rsidRPr="00D80854" w:rsidRDefault="004D1F23" w:rsidP="00D80854">
      <w:pPr>
        <w:pStyle w:val="Akapitzlist"/>
        <w:numPr>
          <w:ilvl w:val="0"/>
          <w:numId w:val="3"/>
        </w:numPr>
        <w:spacing w:after="0" w:line="360" w:lineRule="auto"/>
        <w:ind w:left="851"/>
        <w:jc w:val="both"/>
        <w:rPr>
          <w:rFonts w:asciiTheme="majorHAnsi" w:hAnsiTheme="majorHAnsi"/>
        </w:rPr>
      </w:pPr>
      <w:r w:rsidRPr="00D80854">
        <w:rPr>
          <w:rFonts w:asciiTheme="majorHAnsi" w:hAnsiTheme="majorHAnsi"/>
          <w:b/>
        </w:rPr>
        <w:t>Owiew adiabatyczny</w:t>
      </w:r>
      <w:r w:rsidR="00B17EB3" w:rsidRPr="00D80854">
        <w:rPr>
          <w:rFonts w:asciiTheme="majorHAnsi" w:hAnsiTheme="majorHAnsi"/>
        </w:rPr>
        <w:t xml:space="preserve"> powietrze jest nagrzane tylko na początku w ogrzewnicy a następnie oddając swe ciepło materiałowi suszonemu, stopniowo stygnie; </w:t>
      </w:r>
    </w:p>
    <w:p w:rsidR="00D80854" w:rsidRPr="00D80854" w:rsidRDefault="004D1F23" w:rsidP="00D80854">
      <w:pPr>
        <w:pStyle w:val="Akapitzlist"/>
        <w:numPr>
          <w:ilvl w:val="0"/>
          <w:numId w:val="3"/>
        </w:numPr>
        <w:spacing w:after="0" w:line="360" w:lineRule="auto"/>
        <w:ind w:left="851"/>
        <w:jc w:val="both"/>
        <w:rPr>
          <w:rFonts w:asciiTheme="majorHAnsi" w:hAnsiTheme="majorHAnsi"/>
        </w:rPr>
      </w:pPr>
      <w:r w:rsidRPr="00D80854">
        <w:rPr>
          <w:rFonts w:asciiTheme="majorHAnsi" w:hAnsiTheme="majorHAnsi"/>
          <w:b/>
        </w:rPr>
        <w:t>Owiew izotermiczny</w:t>
      </w:r>
      <w:r w:rsidR="00B17EB3" w:rsidRPr="00D80854">
        <w:rPr>
          <w:rFonts w:asciiTheme="majorHAnsi" w:hAnsiTheme="majorHAnsi"/>
        </w:rPr>
        <w:t xml:space="preserve"> powietrze owiewające suszony materiał w miarę tracenia ciepła zużywanego do wyparowania wilgoci jest stale dogrzewane; w ten sposób powietrze podgrzane zewnętrznie w ogrzewnicy jest dogrzewane jeszcze wewnątrz suszarki, zwykle za pomocą grzejników, a więc utrzymuje swoją temperaturę przez cały czas niezmienioną. </w:t>
      </w:r>
    </w:p>
    <w:p w:rsidR="00D80854" w:rsidRPr="00D80854" w:rsidRDefault="00B17EB3" w:rsidP="00D80854">
      <w:pPr>
        <w:pStyle w:val="Akapitzlist"/>
        <w:numPr>
          <w:ilvl w:val="0"/>
          <w:numId w:val="3"/>
        </w:numPr>
        <w:spacing w:after="0" w:line="360" w:lineRule="auto"/>
        <w:ind w:left="851"/>
        <w:jc w:val="both"/>
        <w:rPr>
          <w:rFonts w:asciiTheme="majorHAnsi" w:hAnsiTheme="majorHAnsi"/>
        </w:rPr>
      </w:pPr>
      <w:r w:rsidRPr="00D80854">
        <w:rPr>
          <w:rFonts w:asciiTheme="majorHAnsi" w:hAnsiTheme="majorHAnsi"/>
          <w:b/>
        </w:rPr>
        <w:t>Suszenie żywności o konsystencji pastowatej</w:t>
      </w:r>
      <w:r w:rsidRPr="00D80854">
        <w:rPr>
          <w:rFonts w:asciiTheme="majorHAnsi" w:hAnsiTheme="majorHAnsi"/>
        </w:rPr>
        <w:t>, po uprzednim uformowaniu jej na profilowanych walcach, metoda konwekcyjną na ruchomej perforowanej taśmie lub kontaktowo, bezpośrednio na walcach rowkowanych, ogrzewanych od wewnątrz. Metoda ta znakomicie przyspiesza suszenie i polepsza jakość gotowego produktu w porównaniu z suszeniem konwencjonalny, w którym pasta ma tendencję do tworzenia skorupy na powierzchni, pękania i rozpadania się. </w:t>
      </w:r>
    </w:p>
    <w:p w:rsidR="00D34BFD" w:rsidRPr="00D80854" w:rsidRDefault="00B17EB3" w:rsidP="00D80854">
      <w:pPr>
        <w:pStyle w:val="Akapitzlist"/>
        <w:numPr>
          <w:ilvl w:val="0"/>
          <w:numId w:val="3"/>
        </w:numPr>
        <w:spacing w:after="0" w:line="360" w:lineRule="auto"/>
        <w:ind w:left="851"/>
        <w:jc w:val="both"/>
        <w:rPr>
          <w:rFonts w:asciiTheme="majorHAnsi" w:hAnsiTheme="majorHAnsi"/>
        </w:rPr>
      </w:pPr>
      <w:r w:rsidRPr="00D80854">
        <w:rPr>
          <w:rFonts w:asciiTheme="majorHAnsi" w:hAnsiTheme="majorHAnsi"/>
          <w:b/>
        </w:rPr>
        <w:t>Suszenie fluidyzacyjne</w:t>
      </w:r>
      <w:r w:rsidRPr="00D80854">
        <w:rPr>
          <w:rFonts w:asciiTheme="majorHAnsi" w:hAnsiTheme="majorHAnsi"/>
        </w:rPr>
        <w:t xml:space="preserve"> z wykorzystaniem wibracji i pulsacji w polu wirującym, w płytkim, drobnoziarnistym złożu i w gazie o oscylującej temperaturze. Metodą tą można suszyć owoce, warzywa i inne produkty o wymiarach 6-40 mm. Suszenie w gazie o oscylującej temperaturze jest szczególnie przydatne do suszenia żywności wrażliwej na dłuższe działanie podwyższonej temperatury, daje także kilkunastoprocentową oszczędność energii. </w:t>
      </w:r>
    </w:p>
    <w:sectPr w:rsidR="00D34BFD" w:rsidRPr="00D80854" w:rsidSect="00D80854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73E9" w:rsidRDefault="009873E9" w:rsidP="00B17EB3">
      <w:pPr>
        <w:spacing w:after="0" w:line="240" w:lineRule="auto"/>
      </w:pPr>
      <w:r>
        <w:separator/>
      </w:r>
    </w:p>
  </w:endnote>
  <w:endnote w:type="continuationSeparator" w:id="1">
    <w:p w:rsidR="009873E9" w:rsidRDefault="009873E9" w:rsidP="00B17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73E9" w:rsidRDefault="009873E9" w:rsidP="00B17EB3">
      <w:pPr>
        <w:spacing w:after="0" w:line="240" w:lineRule="auto"/>
      </w:pPr>
      <w:r>
        <w:separator/>
      </w:r>
    </w:p>
  </w:footnote>
  <w:footnote w:type="continuationSeparator" w:id="1">
    <w:p w:rsidR="009873E9" w:rsidRDefault="009873E9" w:rsidP="00B17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EB3" w:rsidRDefault="003C1855" w:rsidP="00B17EB3">
    <w:pPr>
      <w:pStyle w:val="Nagwek"/>
      <w:jc w:val="right"/>
    </w:pPr>
    <w:r>
      <w:t xml:space="preserve">Suszenie - </w:t>
    </w:r>
    <w:r w:rsidR="00B17EB3">
      <w:t>Ewa Karpiej Kl. II TA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832C5"/>
    <w:multiLevelType w:val="multilevel"/>
    <w:tmpl w:val="EFB80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E87CC5"/>
    <w:multiLevelType w:val="hybridMultilevel"/>
    <w:tmpl w:val="C3D66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D13C2E"/>
    <w:multiLevelType w:val="multilevel"/>
    <w:tmpl w:val="C2CA4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1F23"/>
    <w:rsid w:val="003C1855"/>
    <w:rsid w:val="004D1F23"/>
    <w:rsid w:val="009873E9"/>
    <w:rsid w:val="00B17EB3"/>
    <w:rsid w:val="00CE38C4"/>
    <w:rsid w:val="00D34BFD"/>
    <w:rsid w:val="00D80854"/>
    <w:rsid w:val="00E97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4B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style-span">
    <w:name w:val="apple-style-span"/>
    <w:basedOn w:val="Domylnaczcionkaakapitu"/>
    <w:rsid w:val="004D1F23"/>
  </w:style>
  <w:style w:type="paragraph" w:styleId="NormalnyWeb">
    <w:name w:val="Normal (Web)"/>
    <w:basedOn w:val="Normalny"/>
    <w:uiPriority w:val="99"/>
    <w:semiHidden/>
    <w:unhideWhenUsed/>
    <w:rsid w:val="004D1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4D1F23"/>
  </w:style>
  <w:style w:type="character" w:styleId="Hipercze">
    <w:name w:val="Hyperlink"/>
    <w:basedOn w:val="Domylnaczcionkaakapitu"/>
    <w:uiPriority w:val="99"/>
    <w:semiHidden/>
    <w:unhideWhenUsed/>
    <w:rsid w:val="004D1F2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B17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17EB3"/>
  </w:style>
  <w:style w:type="paragraph" w:styleId="Stopka">
    <w:name w:val="footer"/>
    <w:basedOn w:val="Normalny"/>
    <w:link w:val="StopkaZnak"/>
    <w:uiPriority w:val="99"/>
    <w:semiHidden/>
    <w:unhideWhenUsed/>
    <w:rsid w:val="00B17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17EB3"/>
  </w:style>
  <w:style w:type="paragraph" w:styleId="Tekstdymka">
    <w:name w:val="Balloon Text"/>
    <w:basedOn w:val="Normalny"/>
    <w:link w:val="TekstdymkaZnak"/>
    <w:uiPriority w:val="99"/>
    <w:semiHidden/>
    <w:unhideWhenUsed/>
    <w:rsid w:val="003C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185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808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3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ZEF\Documents\Zeszyt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l-PL"/>
  <c:style val="19"/>
  <c:chart>
    <c:plotArea>
      <c:layout/>
      <c:barChart>
        <c:barDir val="col"/>
        <c:grouping val="clustered"/>
        <c:ser>
          <c:idx val="0"/>
          <c:order val="0"/>
          <c:dPt>
            <c:idx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 cap="flat" cmpd="sng" algn="ctr">
                <a:solidFill>
                  <a:schemeClr val="accent2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</c:dPt>
          <c:dPt>
            <c:idx val="1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 cap="flat" cmpd="sng" algn="ctr">
                <a:solidFill>
                  <a:schemeClr val="accent5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</c:dPt>
          <c:dPt>
            <c:idx val="2"/>
            <c:spPr>
              <a:gradFill rotWithShape="1">
                <a:gsLst>
                  <a:gs pos="0">
                    <a:schemeClr val="accent6">
                      <a:shade val="51000"/>
                      <a:satMod val="130000"/>
                    </a:schemeClr>
                  </a:gs>
                  <a:gs pos="80000">
                    <a:schemeClr val="accent6">
                      <a:shade val="93000"/>
                      <a:satMod val="130000"/>
                    </a:schemeClr>
                  </a:gs>
                  <a:gs pos="100000">
                    <a:schemeClr val="accent6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 cap="flat" cmpd="sng" algn="ctr">
                <a:solidFill>
                  <a:schemeClr val="accent6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80</a:t>
                    </a:r>
                    <a:r>
                      <a:rPr lang="pl-PL"/>
                      <a:t> %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  <a:r>
                      <a:rPr lang="pl-PL"/>
                      <a:t> %</a:t>
                    </a:r>
                    <a:endParaRPr lang="en-US"/>
                  </a:p>
                </c:rich>
              </c:tx>
              <c:showVal val="1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  <a:r>
                      <a:rPr lang="pl-PL"/>
                      <a:t> %</a:t>
                    </a:r>
                    <a:endParaRPr lang="en-US"/>
                  </a:p>
                </c:rich>
              </c:tx>
              <c:showVal val="1"/>
            </c:dLbl>
            <c:showVal val="1"/>
          </c:dLbls>
          <c:cat>
            <c:strRef>
              <c:f>Arkusz1!$A$21:$A$23</c:f>
              <c:strCache>
                <c:ptCount val="3"/>
                <c:pt idx="0">
                  <c:v>witamina C</c:v>
                </c:pt>
                <c:pt idx="1">
                  <c:v>witamina B1</c:v>
                </c:pt>
                <c:pt idx="2">
                  <c:v>beta karoten</c:v>
                </c:pt>
              </c:strCache>
            </c:strRef>
          </c:cat>
          <c:val>
            <c:numRef>
              <c:f>Arkusz1!$B$21:$B$23</c:f>
              <c:numCache>
                <c:formatCode>General</c:formatCode>
                <c:ptCount val="3"/>
                <c:pt idx="0">
                  <c:v>80</c:v>
                </c:pt>
                <c:pt idx="1">
                  <c:v>30</c:v>
                </c:pt>
                <c:pt idx="2">
                  <c:v>20</c:v>
                </c:pt>
              </c:numCache>
            </c:numRef>
          </c:val>
        </c:ser>
        <c:axId val="171579648"/>
        <c:axId val="171589632"/>
      </c:barChart>
      <c:catAx>
        <c:axId val="171579648"/>
        <c:scaling>
          <c:orientation val="minMax"/>
        </c:scaling>
        <c:axPos val="b"/>
        <c:tickLblPos val="nextTo"/>
        <c:crossAx val="171589632"/>
        <c:crosses val="autoZero"/>
        <c:auto val="1"/>
        <c:lblAlgn val="ctr"/>
        <c:lblOffset val="100"/>
      </c:catAx>
      <c:valAx>
        <c:axId val="171589632"/>
        <c:scaling>
          <c:orientation val="minMax"/>
        </c:scaling>
        <c:axPos val="l"/>
        <c:majorGridlines/>
        <c:numFmt formatCode="General" sourceLinked="1"/>
        <c:tickLblPos val="nextTo"/>
        <c:crossAx val="171579648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1050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SZEF</cp:lastModifiedBy>
  <cp:revision>1</cp:revision>
  <dcterms:created xsi:type="dcterms:W3CDTF">2011-09-28T12:07:00Z</dcterms:created>
  <dcterms:modified xsi:type="dcterms:W3CDTF">2011-09-28T13:33:00Z</dcterms:modified>
</cp:coreProperties>
</file>