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B5B" w:rsidRPr="00690B5B" w:rsidRDefault="00690B5B" w:rsidP="00690B5B">
      <w:pPr>
        <w:pStyle w:val="NormalnyWeb"/>
        <w:spacing w:before="96" w:beforeAutospacing="0" w:after="120" w:afterAutospacing="0" w:line="360" w:lineRule="atLeast"/>
        <w:rPr>
          <w:rFonts w:ascii="Arial" w:hAnsi="Arial" w:cs="Arial"/>
          <w:color w:val="000000"/>
          <w:sz w:val="20"/>
          <w:szCs w:val="20"/>
          <w:shd w:val="clear" w:color="auto" w:fill="FFFFFF"/>
        </w:rPr>
      </w:pPr>
      <w:r w:rsidRPr="00690B5B">
        <w:rPr>
          <w:b/>
          <w:sz w:val="28"/>
          <w:szCs w:val="28"/>
        </w:rPr>
        <w:t>Urząd skarbowy</w:t>
      </w:r>
      <w:r>
        <w:rPr>
          <w:b/>
          <w:sz w:val="28"/>
          <w:szCs w:val="28"/>
        </w:rPr>
        <w:t>-</w:t>
      </w:r>
      <w:r w:rsidRPr="00690B5B">
        <w:rPr>
          <w:rFonts w:ascii="Arial" w:hAnsi="Arial" w:cs="Arial"/>
          <w:color w:val="000000"/>
          <w:sz w:val="20"/>
          <w:szCs w:val="20"/>
          <w:shd w:val="clear" w:color="auto" w:fill="FFFFFF"/>
        </w:rPr>
        <w:t xml:space="preserve"> Terenowy organ administracji rządowej podlegający Ministrowi Finansów, działający pod nadzorem właściwej izby skarbowe, zajmujący się przede wszystkim pozyskiwaniem podatków z terenu, na którym działa.</w:t>
      </w:r>
    </w:p>
    <w:p w:rsidR="00690B5B" w:rsidRPr="00690B5B" w:rsidRDefault="00690B5B" w:rsidP="00690B5B">
      <w:pPr>
        <w:pBdr>
          <w:bottom w:val="single" w:sz="6" w:space="2" w:color="AAAAAA"/>
        </w:pBdr>
        <w:spacing w:after="144" w:line="285" w:lineRule="atLeast"/>
        <w:outlineLvl w:val="1"/>
        <w:rPr>
          <w:rFonts w:ascii="Arial" w:eastAsia="Times New Roman" w:hAnsi="Arial" w:cs="Arial"/>
          <w:color w:val="000000"/>
          <w:sz w:val="29"/>
          <w:szCs w:val="29"/>
          <w:shd w:val="clear" w:color="auto" w:fill="FFFFFF"/>
          <w:lang w:eastAsia="pl-PL"/>
        </w:rPr>
      </w:pPr>
      <w:r w:rsidRPr="00690B5B">
        <w:rPr>
          <w:rFonts w:ascii="Arial" w:eastAsia="Times New Roman" w:hAnsi="Arial" w:cs="Arial"/>
          <w:color w:val="000000"/>
          <w:sz w:val="29"/>
          <w:lang w:eastAsia="pl-PL"/>
        </w:rPr>
        <w:t>Zadania urzędu skarbowego</w:t>
      </w:r>
    </w:p>
    <w:p w:rsidR="00690B5B" w:rsidRPr="00690B5B" w:rsidRDefault="00690B5B" w:rsidP="00690B5B">
      <w:pPr>
        <w:spacing w:before="96" w:after="120" w:line="360" w:lineRule="atLeast"/>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Do zakresu działań urzędu skarbowego należy:</w:t>
      </w:r>
    </w:p>
    <w:p w:rsidR="00690B5B" w:rsidRPr="00690B5B" w:rsidRDefault="00690B5B" w:rsidP="00690B5B">
      <w:pPr>
        <w:numPr>
          <w:ilvl w:val="0"/>
          <w:numId w:val="1"/>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prowadzenie dochodzeń w sprawach o przestępstwa skarbowe i wykroczenia skarbowe,</w:t>
      </w:r>
    </w:p>
    <w:p w:rsidR="00690B5B" w:rsidRPr="00690B5B" w:rsidRDefault="00690B5B" w:rsidP="00690B5B">
      <w:pPr>
        <w:numPr>
          <w:ilvl w:val="0"/>
          <w:numId w:val="1"/>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wykonywanie funkcji oskarżyciela publicznego w sprawach o przestępstwa skarbowe i wykroczenia skarbowe,</w:t>
      </w:r>
    </w:p>
    <w:p w:rsidR="00690B5B" w:rsidRPr="00690B5B" w:rsidRDefault="00690B5B" w:rsidP="00690B5B">
      <w:pPr>
        <w:numPr>
          <w:ilvl w:val="0"/>
          <w:numId w:val="1"/>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wykonywanie kar majątkowych, w zakresie określonym w przepisach Kodeksu karnego wykonawczego oraz Kodeksu karnego skarbowego.</w:t>
      </w:r>
    </w:p>
    <w:p w:rsidR="00690B5B" w:rsidRPr="00690B5B" w:rsidRDefault="00690B5B" w:rsidP="00690B5B">
      <w:pPr>
        <w:pBdr>
          <w:bottom w:val="single" w:sz="6" w:space="2" w:color="AAAAAA"/>
        </w:pBdr>
        <w:spacing w:after="144" w:line="285" w:lineRule="atLeast"/>
        <w:outlineLvl w:val="1"/>
        <w:rPr>
          <w:rFonts w:ascii="Arial" w:eastAsia="Times New Roman" w:hAnsi="Arial" w:cs="Arial"/>
          <w:color w:val="000000"/>
          <w:sz w:val="29"/>
          <w:szCs w:val="29"/>
          <w:shd w:val="clear" w:color="auto" w:fill="FFFFFF"/>
          <w:lang w:eastAsia="pl-PL"/>
        </w:rPr>
      </w:pPr>
      <w:r w:rsidRPr="00690B5B">
        <w:rPr>
          <w:rFonts w:ascii="Arial" w:eastAsia="Times New Roman" w:hAnsi="Arial" w:cs="Arial"/>
          <w:color w:val="000000"/>
          <w:sz w:val="29"/>
          <w:lang w:eastAsia="pl-PL"/>
        </w:rPr>
        <w:t>Stopnie pracownicze Urzędu Skarbowego</w:t>
      </w:r>
    </w:p>
    <w:p w:rsidR="00690B5B" w:rsidRPr="00690B5B" w:rsidRDefault="00690B5B" w:rsidP="00690B5B">
      <w:pPr>
        <w:numPr>
          <w:ilvl w:val="0"/>
          <w:numId w:val="2"/>
        </w:numPr>
        <w:spacing w:before="100" w:beforeAutospacing="1" w:after="24" w:line="360" w:lineRule="atLeast"/>
        <w:ind w:left="76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Stanowiska średniego szczebla zarządzania w służbie cywilnej:</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naczelnik</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zastępca naczelnika.</w:t>
      </w:r>
    </w:p>
    <w:p w:rsidR="00690B5B" w:rsidRPr="00690B5B" w:rsidRDefault="00690B5B" w:rsidP="00690B5B">
      <w:pPr>
        <w:numPr>
          <w:ilvl w:val="0"/>
          <w:numId w:val="2"/>
        </w:numPr>
        <w:spacing w:before="100" w:beforeAutospacing="1" w:after="24" w:line="360" w:lineRule="atLeast"/>
        <w:ind w:left="76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Stanowiska koordynujące w służbie cywilnej:</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kierownik działu</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kierownik samodzielnego referatu.</w:t>
      </w:r>
    </w:p>
    <w:p w:rsidR="00690B5B" w:rsidRPr="00690B5B" w:rsidRDefault="00690B5B" w:rsidP="00690B5B">
      <w:pPr>
        <w:numPr>
          <w:ilvl w:val="0"/>
          <w:numId w:val="2"/>
        </w:numPr>
        <w:spacing w:before="100" w:beforeAutospacing="1" w:after="24" w:line="360" w:lineRule="atLeast"/>
        <w:ind w:left="76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Stanowiska samodzielne w służbie cywilnej:</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komornik skarbowy,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główny księgowy,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radca prawny,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oskarżyciel skarbowy,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kierownik referatu,</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inspektor kontroli podatkowej.</w:t>
      </w:r>
    </w:p>
    <w:p w:rsidR="00690B5B" w:rsidRPr="00690B5B" w:rsidRDefault="00690B5B" w:rsidP="00690B5B">
      <w:pPr>
        <w:numPr>
          <w:ilvl w:val="0"/>
          <w:numId w:val="2"/>
        </w:numPr>
        <w:spacing w:before="100" w:beforeAutospacing="1" w:after="24" w:line="360" w:lineRule="atLeast"/>
        <w:ind w:left="76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Stanowiska specjalistyczne w służbie cywilnej:</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specjalista,</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informatyk</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komisarz skarbowy,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komisarz skarbowy,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inspektor,</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kontroler rozliczeń,</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specjalista,</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informatyk,</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inspektor,</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kontroler rozliczeń</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referent,</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księgowy,</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starszy poborca skarbowy.</w:t>
      </w:r>
    </w:p>
    <w:p w:rsidR="00690B5B" w:rsidRPr="00690B5B" w:rsidRDefault="00690B5B" w:rsidP="00690B5B">
      <w:pPr>
        <w:numPr>
          <w:ilvl w:val="0"/>
          <w:numId w:val="2"/>
        </w:numPr>
        <w:spacing w:before="100" w:beforeAutospacing="1" w:after="24" w:line="360" w:lineRule="atLeast"/>
        <w:ind w:left="76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Stanowiska wspomagające w służbie cywilnej:</w:t>
      </w:r>
    </w:p>
    <w:p w:rsidR="00690B5B" w:rsidRPr="00690B5B" w:rsidRDefault="00690B5B" w:rsidP="00690B5B">
      <w:pPr>
        <w:numPr>
          <w:ilvl w:val="1"/>
          <w:numId w:val="2"/>
        </w:numPr>
        <w:spacing w:before="100" w:beforeAutospacing="1" w:after="24" w:line="360" w:lineRule="atLeast"/>
        <w:ind w:left="1128"/>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księgowy,</w:t>
      </w:r>
      <w:r>
        <w:rPr>
          <w:rFonts w:ascii="Arial" w:eastAsia="Times New Roman" w:hAnsi="Arial" w:cs="Arial"/>
          <w:color w:val="000000"/>
          <w:sz w:val="20"/>
          <w:szCs w:val="20"/>
          <w:shd w:val="clear" w:color="auto" w:fill="FFFFFF"/>
          <w:lang w:eastAsia="pl-PL"/>
        </w:rPr>
        <w:t xml:space="preserve"> referent ,likwidator, poborca skarbowy</w:t>
      </w:r>
    </w:p>
    <w:p w:rsidR="00794669" w:rsidRDefault="00690B5B">
      <w:pPr>
        <w:rPr>
          <w:rStyle w:val="apple-style-span"/>
          <w:rFonts w:ascii="Arial" w:hAnsi="Arial" w:cs="Arial"/>
          <w:color w:val="000000"/>
          <w:sz w:val="20"/>
          <w:szCs w:val="20"/>
          <w:shd w:val="clear" w:color="auto" w:fill="FFFFFF"/>
        </w:rPr>
      </w:pPr>
      <w:r w:rsidRPr="00690B5B">
        <w:rPr>
          <w:b/>
          <w:sz w:val="28"/>
          <w:szCs w:val="28"/>
        </w:rPr>
        <w:lastRenderedPageBreak/>
        <w:t>Urząd Statystyczny</w:t>
      </w:r>
      <w:r>
        <w:rPr>
          <w:b/>
        </w:rPr>
        <w:t>-</w:t>
      </w:r>
      <w:r w:rsidRPr="00690B5B">
        <w:rPr>
          <w:rStyle w:val="Nagwek2Znak"/>
          <w:rFonts w:ascii="Arial" w:eastAsiaTheme="minorHAnsi" w:hAnsi="Arial" w:cs="Arial"/>
          <w:color w:val="000000"/>
          <w:sz w:val="20"/>
          <w:szCs w:val="20"/>
          <w:shd w:val="clear" w:color="auto" w:fill="FFFFFF"/>
        </w:rPr>
        <w:t xml:space="preserve"> </w:t>
      </w:r>
      <w:r>
        <w:rPr>
          <w:rStyle w:val="apple-style-span"/>
          <w:rFonts w:ascii="Arial" w:hAnsi="Arial" w:cs="Arial"/>
          <w:color w:val="000000"/>
          <w:sz w:val="20"/>
          <w:szCs w:val="20"/>
          <w:shd w:val="clear" w:color="auto" w:fill="FFFFFF"/>
        </w:rPr>
        <w:t>’’Główny Urząd Statystyczny GUS’’’ to centralny organ administracji państwowej. Do jego obowiązków należy pozyskanie i zebranie informacji statystycznych z dziedzin życia publicznego oraz niektórych dziedzin prywatnego życia obywateli.</w:t>
      </w:r>
    </w:p>
    <w:p w:rsidR="00690B5B" w:rsidRPr="00690B5B" w:rsidRDefault="00690B5B" w:rsidP="00690B5B">
      <w:pPr>
        <w:pBdr>
          <w:bottom w:val="single" w:sz="6" w:space="2" w:color="AAAAAA"/>
        </w:pBdr>
        <w:spacing w:after="144" w:line="285" w:lineRule="atLeast"/>
        <w:outlineLvl w:val="1"/>
        <w:rPr>
          <w:rFonts w:ascii="Arial" w:eastAsia="Times New Roman" w:hAnsi="Arial" w:cs="Arial"/>
          <w:color w:val="000000"/>
          <w:sz w:val="29"/>
          <w:szCs w:val="29"/>
          <w:shd w:val="clear" w:color="auto" w:fill="FFFFFF"/>
          <w:lang w:eastAsia="pl-PL"/>
        </w:rPr>
      </w:pPr>
      <w:r w:rsidRPr="00690B5B">
        <w:rPr>
          <w:rFonts w:ascii="Arial" w:eastAsia="Times New Roman" w:hAnsi="Arial" w:cs="Arial"/>
          <w:color w:val="000000"/>
          <w:sz w:val="29"/>
          <w:lang w:eastAsia="pl-PL"/>
        </w:rPr>
        <w:t>Zadania urzędu statystycznego</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rozpoznanie zapotrzebowania na analizy i informacje statystyczne</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organizacja i prowadzenie badań statystycznych</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zbieranie, przechowywanie i opracowywanie danych statystycznych</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udział w pracach metodologicznych w wybranych dziedzinach statystyki</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współdziałanie z administracją publiczną</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prowadzenie krajowego rejestru REGON</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praca nad tworzeniem, aktualizacją rejestru urzędowego podziału terytorialnego kraju</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wykonywanie opracowań wspomagających inne systemy informacyjne,</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wykonywanie dodatkowych opracowań i analiz na zlecenie,</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prowadzenie szkoleń w dziedzinie statystyki,</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popularyzacja wiedzy o statystyce,</w:t>
      </w:r>
    </w:p>
    <w:p w:rsidR="00690B5B" w:rsidRPr="00690B5B" w:rsidRDefault="00690B5B" w:rsidP="00690B5B">
      <w:pPr>
        <w:numPr>
          <w:ilvl w:val="0"/>
          <w:numId w:val="3"/>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administrowanie infrastrukturą techniczną.</w:t>
      </w:r>
    </w:p>
    <w:p w:rsidR="00690B5B" w:rsidRPr="00690B5B" w:rsidRDefault="00690B5B" w:rsidP="00690B5B">
      <w:pPr>
        <w:spacing w:before="96" w:after="120" w:line="360" w:lineRule="atLeast"/>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Główny Urząd Statystyczny został powołany ‘’’13 lipca 1918 roku’’’ przez ‘’’Radę Regencyjną Królestwa Polskiego’’’. Podczas 91-letniej działalności Główny Urząd Statystyczny zachował nazwę i program działania, prowadzi badania, gromadzi zbiory, sporządza i publikuje wyniki. Na czele Głównego Urzędu Statystycznego stoi Prezes. Na dzień dzisiejszy funkcję Prezesa GUS pełni Józef Oleński. Przy prezesie działa Kolegium GUS w skład którego wchodzą:</w:t>
      </w:r>
    </w:p>
    <w:p w:rsidR="00690B5B" w:rsidRPr="00690B5B" w:rsidRDefault="00690B5B" w:rsidP="00690B5B">
      <w:pPr>
        <w:numPr>
          <w:ilvl w:val="0"/>
          <w:numId w:val="4"/>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wiceprezesi,</w:t>
      </w:r>
    </w:p>
    <w:p w:rsidR="00690B5B" w:rsidRPr="00690B5B" w:rsidRDefault="00690B5B" w:rsidP="00690B5B">
      <w:pPr>
        <w:numPr>
          <w:ilvl w:val="0"/>
          <w:numId w:val="4"/>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Dyrektor Generalny,</w:t>
      </w:r>
    </w:p>
    <w:p w:rsidR="00690B5B" w:rsidRPr="00690B5B" w:rsidRDefault="00690B5B" w:rsidP="00690B5B">
      <w:pPr>
        <w:numPr>
          <w:ilvl w:val="0"/>
          <w:numId w:val="4"/>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Radcowie Generalni,</w:t>
      </w:r>
    </w:p>
    <w:p w:rsidR="00690B5B" w:rsidRPr="00690B5B" w:rsidRDefault="00690B5B" w:rsidP="00690B5B">
      <w:pPr>
        <w:numPr>
          <w:ilvl w:val="0"/>
          <w:numId w:val="4"/>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dyrektorzy departamentów,</w:t>
      </w:r>
    </w:p>
    <w:p w:rsidR="00690B5B" w:rsidRPr="00690B5B" w:rsidRDefault="00690B5B" w:rsidP="00690B5B">
      <w:pPr>
        <w:numPr>
          <w:ilvl w:val="0"/>
          <w:numId w:val="4"/>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dyrektorzy urzędów statystycznych,</w:t>
      </w:r>
    </w:p>
    <w:p w:rsidR="00690B5B" w:rsidRPr="00690B5B" w:rsidRDefault="00690B5B" w:rsidP="00690B5B">
      <w:pPr>
        <w:numPr>
          <w:ilvl w:val="0"/>
          <w:numId w:val="4"/>
        </w:numPr>
        <w:spacing w:before="100" w:beforeAutospacing="1" w:after="24" w:line="360" w:lineRule="atLeast"/>
        <w:ind w:left="360"/>
        <w:rPr>
          <w:rFonts w:ascii="Arial" w:eastAsia="Times New Roman" w:hAnsi="Arial" w:cs="Arial"/>
          <w:color w:val="000000"/>
          <w:sz w:val="20"/>
          <w:szCs w:val="20"/>
          <w:shd w:val="clear" w:color="auto" w:fill="FFFFFF"/>
          <w:lang w:eastAsia="pl-PL"/>
        </w:rPr>
      </w:pPr>
      <w:r w:rsidRPr="00690B5B">
        <w:rPr>
          <w:rFonts w:ascii="Arial" w:eastAsia="Times New Roman" w:hAnsi="Arial" w:cs="Arial"/>
          <w:color w:val="000000"/>
          <w:sz w:val="20"/>
          <w:szCs w:val="20"/>
          <w:shd w:val="clear" w:color="auto" w:fill="FFFFFF"/>
          <w:lang w:eastAsia="pl-PL"/>
        </w:rPr>
        <w:t>dyrektorzy jednostek podporządkowanych Prezesowi GUS.</w:t>
      </w: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Default="00690B5B">
      <w:pPr>
        <w:rPr>
          <w:b/>
        </w:rPr>
      </w:pPr>
    </w:p>
    <w:p w:rsidR="00690B5B" w:rsidRPr="00690B5B" w:rsidRDefault="00690B5B" w:rsidP="00690B5B">
      <w:pPr>
        <w:pStyle w:val="NormalnyWeb"/>
        <w:spacing w:before="96" w:beforeAutospacing="0" w:after="120" w:afterAutospacing="0" w:line="360" w:lineRule="atLeast"/>
        <w:rPr>
          <w:rFonts w:ascii="Arial" w:hAnsi="Arial" w:cs="Arial"/>
          <w:sz w:val="20"/>
          <w:szCs w:val="20"/>
          <w:shd w:val="clear" w:color="auto" w:fill="FFFFFF"/>
        </w:rPr>
      </w:pPr>
      <w:r>
        <w:rPr>
          <w:b/>
          <w:sz w:val="28"/>
          <w:szCs w:val="28"/>
        </w:rPr>
        <w:lastRenderedPageBreak/>
        <w:t>ZUS</w:t>
      </w:r>
      <w:r w:rsidRPr="00690B5B">
        <w:rPr>
          <w:b/>
          <w:sz w:val="28"/>
          <w:szCs w:val="28"/>
        </w:rPr>
        <w:t>-</w:t>
      </w:r>
      <w:r w:rsidRPr="00690B5B">
        <w:rPr>
          <w:rStyle w:val="NormalnyWeb"/>
          <w:rFonts w:ascii="Arial" w:hAnsi="Arial" w:cs="Arial"/>
          <w:sz w:val="20"/>
          <w:szCs w:val="20"/>
          <w:shd w:val="clear" w:color="auto" w:fill="FFFFFF"/>
        </w:rPr>
        <w:t xml:space="preserve"> </w:t>
      </w:r>
      <w:r w:rsidRPr="00690B5B">
        <w:rPr>
          <w:rStyle w:val="apple-converted-space"/>
          <w:rFonts w:ascii="Arial" w:hAnsi="Arial" w:cs="Arial"/>
          <w:sz w:val="20"/>
          <w:szCs w:val="20"/>
          <w:shd w:val="clear" w:color="auto" w:fill="FFFFFF"/>
        </w:rPr>
        <w:t> </w:t>
      </w:r>
      <w:hyperlink r:id="rId6" w:tooltip="Państwo" w:history="1">
        <w:r w:rsidRPr="00690B5B">
          <w:rPr>
            <w:rStyle w:val="Hipercze"/>
            <w:rFonts w:ascii="Arial" w:hAnsi="Arial" w:cs="Arial"/>
            <w:color w:val="auto"/>
            <w:sz w:val="20"/>
            <w:szCs w:val="20"/>
            <w:u w:val="none"/>
            <w:shd w:val="clear" w:color="auto" w:fill="FFFFFF"/>
          </w:rPr>
          <w:t>państwowa</w:t>
        </w:r>
      </w:hyperlink>
      <w:r w:rsidRPr="00690B5B">
        <w:rPr>
          <w:rStyle w:val="apple-converted-space"/>
          <w:rFonts w:ascii="Arial" w:hAnsi="Arial" w:cs="Arial"/>
          <w:sz w:val="20"/>
          <w:szCs w:val="20"/>
          <w:shd w:val="clear" w:color="auto" w:fill="FFFFFF"/>
        </w:rPr>
        <w:t> </w:t>
      </w:r>
      <w:hyperlink r:id="rId7" w:tooltip="Instytucja (politologia)" w:history="1">
        <w:r w:rsidRPr="00690B5B">
          <w:rPr>
            <w:rStyle w:val="Hipercze"/>
            <w:rFonts w:ascii="Arial" w:hAnsi="Arial" w:cs="Arial"/>
            <w:color w:val="auto"/>
            <w:sz w:val="20"/>
            <w:szCs w:val="20"/>
            <w:u w:val="none"/>
            <w:shd w:val="clear" w:color="auto" w:fill="FFFFFF"/>
          </w:rPr>
          <w:t>instytucja</w:t>
        </w:r>
      </w:hyperlink>
      <w:r w:rsidRPr="00690B5B">
        <w:rPr>
          <w:rStyle w:val="apple-converted-space"/>
          <w:rFonts w:ascii="Arial" w:hAnsi="Arial" w:cs="Arial"/>
          <w:sz w:val="20"/>
          <w:szCs w:val="20"/>
          <w:shd w:val="clear" w:color="auto" w:fill="FFFFFF"/>
        </w:rPr>
        <w:t> </w:t>
      </w:r>
      <w:r w:rsidRPr="00690B5B">
        <w:rPr>
          <w:rFonts w:ascii="Arial" w:hAnsi="Arial" w:cs="Arial"/>
          <w:sz w:val="20"/>
          <w:szCs w:val="20"/>
          <w:shd w:val="clear" w:color="auto" w:fill="FFFFFF"/>
        </w:rPr>
        <w:t xml:space="preserve">publicznoprawna realizująca zadania z zakresu </w:t>
      </w:r>
      <w:hyperlink r:id="rId8" w:tooltip="Ubezpieczenia społeczne" w:history="1">
        <w:r w:rsidRPr="00690B5B">
          <w:rPr>
            <w:rStyle w:val="Hipercze"/>
            <w:rFonts w:ascii="Arial" w:hAnsi="Arial" w:cs="Arial"/>
            <w:color w:val="auto"/>
            <w:sz w:val="20"/>
            <w:szCs w:val="20"/>
            <w:u w:val="none"/>
            <w:shd w:val="clear" w:color="auto" w:fill="FFFFFF"/>
          </w:rPr>
          <w:t>ubezpieczeń społecznych</w:t>
        </w:r>
      </w:hyperlink>
      <w:r w:rsidRPr="00690B5B">
        <w:rPr>
          <w:rStyle w:val="apple-converted-space"/>
          <w:rFonts w:ascii="Arial" w:hAnsi="Arial" w:cs="Arial"/>
          <w:sz w:val="20"/>
          <w:szCs w:val="20"/>
          <w:shd w:val="clear" w:color="auto" w:fill="FFFFFF"/>
        </w:rPr>
        <w:t> </w:t>
      </w:r>
      <w:r w:rsidRPr="00690B5B">
        <w:rPr>
          <w:rFonts w:ascii="Arial" w:hAnsi="Arial" w:cs="Arial"/>
          <w:sz w:val="20"/>
          <w:szCs w:val="20"/>
          <w:shd w:val="clear" w:color="auto" w:fill="FFFFFF"/>
        </w:rPr>
        <w:t>w</w:t>
      </w:r>
      <w:r w:rsidRPr="00690B5B">
        <w:rPr>
          <w:rStyle w:val="apple-converted-space"/>
          <w:rFonts w:ascii="Arial" w:hAnsi="Arial" w:cs="Arial"/>
          <w:sz w:val="20"/>
          <w:szCs w:val="20"/>
          <w:shd w:val="clear" w:color="auto" w:fill="FFFFFF"/>
        </w:rPr>
        <w:t> </w:t>
      </w:r>
      <w:hyperlink r:id="rId9" w:tooltip="Polska" w:history="1">
        <w:r w:rsidRPr="00690B5B">
          <w:rPr>
            <w:rStyle w:val="Hipercze"/>
            <w:rFonts w:ascii="Arial" w:hAnsi="Arial" w:cs="Arial"/>
            <w:color w:val="auto"/>
            <w:sz w:val="20"/>
            <w:szCs w:val="20"/>
            <w:u w:val="none"/>
            <w:shd w:val="clear" w:color="auto" w:fill="FFFFFF"/>
          </w:rPr>
          <w:t>Polsce</w:t>
        </w:r>
      </w:hyperlink>
      <w:r w:rsidRPr="00690B5B">
        <w:rPr>
          <w:rFonts w:ascii="Arial" w:hAnsi="Arial" w:cs="Arial"/>
          <w:sz w:val="20"/>
          <w:szCs w:val="20"/>
          <w:shd w:val="clear" w:color="auto" w:fill="FFFFFF"/>
        </w:rPr>
        <w:t>.</w:t>
      </w:r>
    </w:p>
    <w:p w:rsidR="00690B5B" w:rsidRDefault="00690B5B" w:rsidP="00690B5B">
      <w:pPr>
        <w:pStyle w:val="NormalnyWeb"/>
        <w:spacing w:before="96" w:beforeAutospacing="0" w:after="120" w:afterAutospacing="0" w:line="360" w:lineRule="atLeast"/>
        <w:rPr>
          <w:rFonts w:ascii="Arial" w:hAnsi="Arial" w:cs="Arial"/>
          <w:sz w:val="20"/>
          <w:szCs w:val="20"/>
          <w:shd w:val="clear" w:color="auto" w:fill="FFFFFF"/>
        </w:rPr>
      </w:pPr>
      <w:r w:rsidRPr="00690B5B">
        <w:rPr>
          <w:rFonts w:ascii="Arial" w:hAnsi="Arial" w:cs="Arial"/>
          <w:sz w:val="20"/>
          <w:szCs w:val="20"/>
          <w:shd w:val="clear" w:color="auto" w:fill="FFFFFF"/>
        </w:rPr>
        <w:t>Zakres działania, zadania i funkcjonowanie Zakładu Ubezpieczeń Społecznych określają art. 66-72 ustawy z dnia</w:t>
      </w:r>
      <w:r w:rsidRPr="00690B5B">
        <w:rPr>
          <w:rStyle w:val="apple-converted-space"/>
          <w:rFonts w:ascii="Arial" w:hAnsi="Arial" w:cs="Arial"/>
          <w:sz w:val="20"/>
          <w:szCs w:val="20"/>
          <w:shd w:val="clear" w:color="auto" w:fill="FFFFFF"/>
        </w:rPr>
        <w:t> </w:t>
      </w:r>
      <w:hyperlink r:id="rId10" w:tooltip="13 października" w:history="1">
        <w:r w:rsidRPr="00690B5B">
          <w:rPr>
            <w:rStyle w:val="Hipercze"/>
            <w:rFonts w:ascii="Arial" w:hAnsi="Arial" w:cs="Arial"/>
            <w:color w:val="auto"/>
            <w:sz w:val="20"/>
            <w:szCs w:val="20"/>
            <w:u w:val="none"/>
            <w:shd w:val="clear" w:color="auto" w:fill="FFFFFF"/>
          </w:rPr>
          <w:t>13 października</w:t>
        </w:r>
      </w:hyperlink>
      <w:hyperlink r:id="rId11" w:tooltip="1998" w:history="1">
        <w:r w:rsidRPr="00690B5B">
          <w:rPr>
            <w:rStyle w:val="Hipercze"/>
            <w:rFonts w:ascii="Arial" w:hAnsi="Arial" w:cs="Arial"/>
            <w:color w:val="auto"/>
            <w:sz w:val="20"/>
            <w:szCs w:val="20"/>
            <w:u w:val="none"/>
            <w:shd w:val="clear" w:color="auto" w:fill="FFFFFF"/>
          </w:rPr>
          <w:t>1998</w:t>
        </w:r>
      </w:hyperlink>
      <w:r w:rsidRPr="00690B5B">
        <w:rPr>
          <w:rStyle w:val="apple-converted-space"/>
          <w:rFonts w:ascii="Arial" w:hAnsi="Arial" w:cs="Arial"/>
          <w:sz w:val="20"/>
          <w:szCs w:val="20"/>
          <w:shd w:val="clear" w:color="auto" w:fill="FFFFFF"/>
        </w:rPr>
        <w:t> </w:t>
      </w:r>
      <w:r w:rsidRPr="00690B5B">
        <w:rPr>
          <w:rFonts w:ascii="Arial" w:hAnsi="Arial" w:cs="Arial"/>
          <w:sz w:val="20"/>
          <w:szCs w:val="20"/>
          <w:shd w:val="clear" w:color="auto" w:fill="FFFFFF"/>
        </w:rPr>
        <w:t>roku o systemie ubezpieczeń społecznych (</w:t>
      </w:r>
      <w:hyperlink r:id="rId12" w:history="1">
        <w:r w:rsidRPr="00690B5B">
          <w:rPr>
            <w:rStyle w:val="Hipercze"/>
            <w:rFonts w:ascii="Arial" w:hAnsi="Arial" w:cs="Arial"/>
            <w:color w:val="auto"/>
            <w:sz w:val="20"/>
            <w:szCs w:val="20"/>
            <w:u w:val="none"/>
            <w:shd w:val="clear" w:color="auto" w:fill="FFFFFF"/>
          </w:rPr>
          <w:t>Dz.U. z 2009 r. Nr 205, poz. 1585</w:t>
        </w:r>
      </w:hyperlink>
      <w:r w:rsidRPr="00690B5B">
        <w:rPr>
          <w:rFonts w:ascii="Arial" w:hAnsi="Arial" w:cs="Arial"/>
          <w:sz w:val="20"/>
          <w:szCs w:val="20"/>
          <w:shd w:val="clear" w:color="auto" w:fill="FFFFFF"/>
        </w:rPr>
        <w:t>, z późn. zm.) oraz statut ZUS (</w:t>
      </w:r>
      <w:hyperlink r:id="rId13" w:history="1">
        <w:r w:rsidRPr="00690B5B">
          <w:rPr>
            <w:rStyle w:val="Hipercze"/>
            <w:rFonts w:ascii="Arial" w:hAnsi="Arial" w:cs="Arial"/>
            <w:color w:val="auto"/>
            <w:sz w:val="20"/>
            <w:szCs w:val="20"/>
            <w:u w:val="none"/>
            <w:shd w:val="clear" w:color="auto" w:fill="FFFFFF"/>
          </w:rPr>
          <w:t>Dz.U. z 2008 r. Nr 28, poz. 164</w:t>
        </w:r>
      </w:hyperlink>
      <w:r w:rsidRPr="00690B5B">
        <w:rPr>
          <w:rFonts w:ascii="Arial" w:hAnsi="Arial" w:cs="Arial"/>
          <w:sz w:val="20"/>
          <w:szCs w:val="20"/>
          <w:shd w:val="clear" w:color="auto" w:fill="FFFFFF"/>
        </w:rPr>
        <w:t>).</w:t>
      </w:r>
    </w:p>
    <w:p w:rsidR="00690B5B" w:rsidRPr="00690B5B" w:rsidRDefault="00690B5B" w:rsidP="00690B5B">
      <w:pPr>
        <w:pStyle w:val="NormalnyWeb"/>
        <w:spacing w:before="96" w:beforeAutospacing="0" w:after="120" w:afterAutospacing="0" w:line="360" w:lineRule="atLeast"/>
        <w:rPr>
          <w:rFonts w:ascii="Arial" w:hAnsi="Arial" w:cs="Arial"/>
          <w:sz w:val="20"/>
          <w:szCs w:val="20"/>
          <w:shd w:val="clear" w:color="auto" w:fill="FFFFFF"/>
        </w:rPr>
      </w:pPr>
    </w:p>
    <w:p w:rsidR="00690B5B" w:rsidRPr="00690B5B" w:rsidRDefault="00690B5B" w:rsidP="00690B5B">
      <w:pPr>
        <w:pBdr>
          <w:bottom w:val="single" w:sz="6" w:space="2" w:color="AAAAAA"/>
        </w:pBdr>
        <w:spacing w:after="144" w:line="285" w:lineRule="atLeast"/>
        <w:outlineLvl w:val="1"/>
        <w:rPr>
          <w:rFonts w:ascii="Arial" w:eastAsia="Times New Roman" w:hAnsi="Arial" w:cs="Arial"/>
          <w:color w:val="000000"/>
          <w:sz w:val="29"/>
          <w:szCs w:val="29"/>
          <w:shd w:val="clear" w:color="auto" w:fill="FFFFFF"/>
          <w:lang w:eastAsia="pl-PL"/>
        </w:rPr>
      </w:pPr>
      <w:r w:rsidRPr="00690B5B">
        <w:rPr>
          <w:rFonts w:ascii="Arial" w:eastAsia="Times New Roman" w:hAnsi="Arial" w:cs="Arial"/>
          <w:color w:val="000000"/>
          <w:sz w:val="29"/>
          <w:lang w:eastAsia="pl-PL"/>
        </w:rPr>
        <w:t>Najważniejsze zadania</w:t>
      </w:r>
    </w:p>
    <w:p w:rsidR="00690B5B" w:rsidRPr="00690B5B" w:rsidRDefault="00690B5B" w:rsidP="00690B5B">
      <w:pPr>
        <w:numPr>
          <w:ilvl w:val="0"/>
          <w:numId w:val="5"/>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Realizacja przepisów o</w:t>
      </w:r>
      <w:r w:rsidRPr="00690B5B">
        <w:rPr>
          <w:rFonts w:ascii="Arial" w:eastAsia="Times New Roman" w:hAnsi="Arial" w:cs="Arial"/>
          <w:sz w:val="20"/>
          <w:lang w:eastAsia="pl-PL"/>
        </w:rPr>
        <w:t> </w:t>
      </w:r>
      <w:hyperlink r:id="rId14" w:tooltip="Ubezpieczenia społeczne" w:history="1">
        <w:r w:rsidRPr="00690B5B">
          <w:rPr>
            <w:rFonts w:ascii="Arial" w:eastAsia="Times New Roman" w:hAnsi="Arial" w:cs="Arial"/>
            <w:sz w:val="20"/>
            <w:lang w:eastAsia="pl-PL"/>
          </w:rPr>
          <w:t>ubezpieczeniach społecznych</w:t>
        </w:r>
      </w:hyperlink>
      <w:r w:rsidRPr="00690B5B">
        <w:rPr>
          <w:rFonts w:ascii="Arial" w:eastAsia="Times New Roman" w:hAnsi="Arial" w:cs="Arial"/>
          <w:sz w:val="20"/>
          <w:szCs w:val="20"/>
          <w:shd w:val="clear" w:color="auto" w:fill="FFFFFF"/>
          <w:lang w:eastAsia="pl-PL"/>
        </w:rPr>
        <w:t>,</w:t>
      </w:r>
    </w:p>
    <w:p w:rsidR="00690B5B" w:rsidRPr="00690B5B" w:rsidRDefault="00690B5B" w:rsidP="00690B5B">
      <w:pPr>
        <w:numPr>
          <w:ilvl w:val="0"/>
          <w:numId w:val="5"/>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Dochodzenie należności z tytułu składek na ubezpieczenia społeczne, ubezpieczenie zdrowotne, Fundusz Pracy i Fundusz Gwarantowanych Świadczeń Pracowniczych w drodze egzekucji administracyjnej i sądowej,</w:t>
      </w:r>
    </w:p>
    <w:p w:rsidR="00690B5B" w:rsidRPr="00690B5B" w:rsidRDefault="00690B5B" w:rsidP="00690B5B">
      <w:pPr>
        <w:numPr>
          <w:ilvl w:val="0"/>
          <w:numId w:val="5"/>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Dysponowanie środkami finansowymi</w:t>
      </w:r>
      <w:r w:rsidRPr="00690B5B">
        <w:rPr>
          <w:rFonts w:ascii="Arial" w:eastAsia="Times New Roman" w:hAnsi="Arial" w:cs="Arial"/>
          <w:sz w:val="20"/>
          <w:lang w:eastAsia="pl-PL"/>
        </w:rPr>
        <w:t> </w:t>
      </w:r>
      <w:hyperlink r:id="rId15" w:tooltip="Fundusz Ubezpieczeń Społecznych" w:history="1">
        <w:r w:rsidRPr="00690B5B">
          <w:rPr>
            <w:rFonts w:ascii="Arial" w:eastAsia="Times New Roman" w:hAnsi="Arial" w:cs="Arial"/>
            <w:sz w:val="20"/>
            <w:lang w:eastAsia="pl-PL"/>
          </w:rPr>
          <w:t>Funduszu Ubezpieczeń Społecznych (FUS)</w:t>
        </w:r>
      </w:hyperlink>
      <w:r w:rsidRPr="00690B5B">
        <w:rPr>
          <w:rFonts w:ascii="Arial" w:eastAsia="Times New Roman" w:hAnsi="Arial" w:cs="Arial"/>
          <w:sz w:val="20"/>
          <w:szCs w:val="20"/>
          <w:shd w:val="clear" w:color="auto" w:fill="FFFFFF"/>
          <w:lang w:eastAsia="pl-PL"/>
        </w:rPr>
        <w:t>, Funduszu Rezerwy Demograficznej (środki FRD mogą być uruchomione najwcześniej w 2009 r.) oraz</w:t>
      </w:r>
      <w:r w:rsidRPr="00690B5B">
        <w:rPr>
          <w:rFonts w:ascii="Arial" w:eastAsia="Times New Roman" w:hAnsi="Arial" w:cs="Arial"/>
          <w:sz w:val="20"/>
          <w:lang w:eastAsia="pl-PL"/>
        </w:rPr>
        <w:t> </w:t>
      </w:r>
      <w:hyperlink r:id="rId16" w:tooltip="Fundusz Alimentacyjny" w:history="1">
        <w:r w:rsidRPr="00690B5B">
          <w:rPr>
            <w:rFonts w:ascii="Arial" w:eastAsia="Times New Roman" w:hAnsi="Arial" w:cs="Arial"/>
            <w:sz w:val="20"/>
            <w:lang w:eastAsia="pl-PL"/>
          </w:rPr>
          <w:t>Funduszu Alimentacyjnego</w:t>
        </w:r>
      </w:hyperlink>
      <w:r w:rsidRPr="00690B5B">
        <w:rPr>
          <w:rFonts w:ascii="Arial" w:eastAsia="Times New Roman" w:hAnsi="Arial" w:cs="Arial"/>
          <w:sz w:val="20"/>
          <w:lang w:eastAsia="pl-PL"/>
        </w:rPr>
        <w:t> </w:t>
      </w:r>
      <w:r w:rsidRPr="00690B5B">
        <w:rPr>
          <w:rFonts w:ascii="Arial" w:eastAsia="Times New Roman" w:hAnsi="Arial" w:cs="Arial"/>
          <w:sz w:val="20"/>
          <w:szCs w:val="20"/>
          <w:shd w:val="clear" w:color="auto" w:fill="FFFFFF"/>
          <w:lang w:eastAsia="pl-PL"/>
        </w:rPr>
        <w:t>w stanie likwidacji,</w:t>
      </w:r>
    </w:p>
    <w:p w:rsidR="00690B5B" w:rsidRPr="00690B5B" w:rsidRDefault="00690B5B" w:rsidP="00690B5B">
      <w:pPr>
        <w:numPr>
          <w:ilvl w:val="0"/>
          <w:numId w:val="5"/>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Realizacja umów i porozumień międzynarodowych w dziedzinie ubezpieczeń społecznych oraz kontrola orzecznictwa o czasowej niezdolności do pracy.</w:t>
      </w:r>
    </w:p>
    <w:p w:rsidR="00690B5B" w:rsidRPr="00690B5B" w:rsidRDefault="00690B5B" w:rsidP="00690B5B">
      <w:pPr>
        <w:spacing w:before="96" w:after="120" w:line="360" w:lineRule="atLeast"/>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W 2008 r. ZUS ubezpieczał i rozliczał 24 miliony osób, zgromadził i wypłacił ponad 120 miliardów zł</w:t>
      </w:r>
    </w:p>
    <w:p w:rsidR="00690B5B" w:rsidRPr="00690B5B" w:rsidRDefault="00690B5B" w:rsidP="00690B5B">
      <w:pPr>
        <w:pBdr>
          <w:bottom w:val="single" w:sz="6" w:space="2" w:color="AAAAAA"/>
        </w:pBdr>
        <w:spacing w:after="144" w:line="285" w:lineRule="atLeast"/>
        <w:outlineLvl w:val="1"/>
        <w:rPr>
          <w:rFonts w:ascii="Arial" w:eastAsia="Times New Roman" w:hAnsi="Arial" w:cs="Arial"/>
          <w:color w:val="000000"/>
          <w:sz w:val="29"/>
          <w:szCs w:val="29"/>
          <w:shd w:val="clear" w:color="auto" w:fill="FFFFFF"/>
          <w:lang w:eastAsia="pl-PL"/>
        </w:rPr>
      </w:pPr>
      <w:r w:rsidRPr="00690B5B">
        <w:rPr>
          <w:rFonts w:ascii="Arial" w:eastAsia="Times New Roman" w:hAnsi="Arial" w:cs="Arial"/>
          <w:color w:val="000000"/>
          <w:sz w:val="29"/>
          <w:lang w:eastAsia="pl-PL"/>
        </w:rPr>
        <w:t>Struktura organizacyjna ZUS</w:t>
      </w:r>
    </w:p>
    <w:p w:rsidR="00690B5B" w:rsidRPr="00690B5B" w:rsidRDefault="00690B5B" w:rsidP="00690B5B">
      <w:pPr>
        <w:numPr>
          <w:ilvl w:val="0"/>
          <w:numId w:val="6"/>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Prezes ZUS – powoływany jest przez Prezesa Rady Ministrów</w:t>
      </w:r>
    </w:p>
    <w:p w:rsidR="00690B5B" w:rsidRPr="00690B5B" w:rsidRDefault="00690B5B" w:rsidP="00690B5B">
      <w:pPr>
        <w:numPr>
          <w:ilvl w:val="0"/>
          <w:numId w:val="6"/>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Zarząd – liczy od 2 do 4 członków powoływanych przez Radę Nadzorczą na wniosek Prezesa ZUS</w:t>
      </w:r>
    </w:p>
    <w:p w:rsidR="00690B5B" w:rsidRPr="00690B5B" w:rsidRDefault="00690B5B" w:rsidP="00690B5B">
      <w:pPr>
        <w:numPr>
          <w:ilvl w:val="0"/>
          <w:numId w:val="6"/>
        </w:numPr>
        <w:spacing w:before="100" w:beforeAutospacing="1" w:after="24" w:line="360" w:lineRule="atLeast"/>
        <w:ind w:left="360"/>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Rada Nadzorcza (powoływana na pięcioletnią kadencję) w tym:</w:t>
      </w:r>
    </w:p>
    <w:p w:rsidR="00690B5B" w:rsidRPr="00690B5B" w:rsidRDefault="00690B5B" w:rsidP="00690B5B">
      <w:pPr>
        <w:spacing w:before="96" w:after="120" w:line="360" w:lineRule="atLeast"/>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czterech członków Rady, w tym przewodniczącego, powołuje się na wniosek ministra właściwego do spraw zabezpieczenia społecznego, złożony w porozumieniu z ministrem właściwym do spraw finansów publicznych, po jednym członku Rady powołuje się na wniosek każdej reprezentatywnej organizacji pracodawców, również po jednym członku Rady powołuje się na wniosek każdej reprezentatywnej organizacji związkowej, jednego członka Rady powołuje się na wniosek ogólnokrajowych organizacji emerytów i rencistów.</w:t>
      </w:r>
    </w:p>
    <w:p w:rsidR="00690B5B" w:rsidRPr="00690B5B" w:rsidRDefault="00690B5B" w:rsidP="00690B5B">
      <w:pPr>
        <w:spacing w:before="96" w:after="120" w:line="360" w:lineRule="atLeast"/>
        <w:rPr>
          <w:rFonts w:ascii="Arial" w:eastAsia="Times New Roman" w:hAnsi="Arial" w:cs="Arial"/>
          <w:sz w:val="20"/>
          <w:szCs w:val="20"/>
          <w:shd w:val="clear" w:color="auto" w:fill="FFFFFF"/>
          <w:lang w:eastAsia="pl-PL"/>
        </w:rPr>
      </w:pPr>
      <w:r w:rsidRPr="00690B5B">
        <w:rPr>
          <w:rFonts w:ascii="Arial" w:eastAsia="Times New Roman" w:hAnsi="Arial" w:cs="Arial"/>
          <w:sz w:val="20"/>
          <w:szCs w:val="20"/>
          <w:shd w:val="clear" w:color="auto" w:fill="FFFFFF"/>
          <w:lang w:eastAsia="pl-PL"/>
        </w:rPr>
        <w:t>W skład ZUS wchodzi Centrala Zakładu oraz terenowe jednostki organizacyjne, którymi są oddziały oraz podlegające im inspektoraty i biura terenowe (oddziały wojewódzkie zostały zniesione</w:t>
      </w:r>
      <w:r w:rsidRPr="00690B5B">
        <w:rPr>
          <w:rFonts w:ascii="Arial" w:eastAsia="Times New Roman" w:hAnsi="Arial" w:cs="Arial"/>
          <w:sz w:val="20"/>
          <w:lang w:eastAsia="pl-PL"/>
        </w:rPr>
        <w:t> </w:t>
      </w:r>
      <w:hyperlink r:id="rId17" w:tooltip="6 marca" w:history="1">
        <w:r w:rsidRPr="00690B5B">
          <w:rPr>
            <w:rFonts w:ascii="Arial" w:eastAsia="Times New Roman" w:hAnsi="Arial" w:cs="Arial"/>
            <w:sz w:val="20"/>
            <w:lang w:eastAsia="pl-PL"/>
          </w:rPr>
          <w:t>6 marca</w:t>
        </w:r>
      </w:hyperlink>
      <w:r w:rsidRPr="00690B5B">
        <w:rPr>
          <w:rFonts w:ascii="Arial" w:eastAsia="Times New Roman" w:hAnsi="Arial" w:cs="Arial"/>
          <w:sz w:val="20"/>
          <w:lang w:eastAsia="pl-PL"/>
        </w:rPr>
        <w:t> </w:t>
      </w:r>
      <w:hyperlink r:id="rId18" w:tooltip="2008" w:history="1">
        <w:r w:rsidRPr="00690B5B">
          <w:rPr>
            <w:rFonts w:ascii="Arial" w:eastAsia="Times New Roman" w:hAnsi="Arial" w:cs="Arial"/>
            <w:sz w:val="20"/>
            <w:lang w:eastAsia="pl-PL"/>
          </w:rPr>
          <w:t>2008</w:t>
        </w:r>
      </w:hyperlink>
      <w:r w:rsidRPr="00690B5B">
        <w:rPr>
          <w:rFonts w:ascii="Arial" w:eastAsia="Times New Roman" w:hAnsi="Arial" w:cs="Arial"/>
          <w:sz w:val="20"/>
          <w:lang w:eastAsia="pl-PL"/>
        </w:rPr>
        <w:t> </w:t>
      </w:r>
      <w:r w:rsidRPr="00690B5B">
        <w:rPr>
          <w:rFonts w:ascii="Arial" w:eastAsia="Times New Roman" w:hAnsi="Arial" w:cs="Arial"/>
          <w:sz w:val="20"/>
          <w:szCs w:val="20"/>
          <w:shd w:val="clear" w:color="auto" w:fill="FFFFFF"/>
          <w:lang w:eastAsia="pl-PL"/>
        </w:rPr>
        <w:t>r.).</w:t>
      </w:r>
    </w:p>
    <w:p w:rsidR="00690B5B" w:rsidRPr="00690B5B" w:rsidRDefault="00690B5B">
      <w:pPr>
        <w:rPr>
          <w:b/>
          <w:sz w:val="28"/>
          <w:szCs w:val="28"/>
        </w:rPr>
      </w:pPr>
    </w:p>
    <w:sectPr w:rsidR="00690B5B" w:rsidRPr="00690B5B" w:rsidSect="00690B5B">
      <w:pgSz w:w="11906" w:h="16838"/>
      <w:pgMar w:top="426" w:right="1417" w:bottom="142"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B07CC"/>
    <w:multiLevelType w:val="multilevel"/>
    <w:tmpl w:val="A992F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755DF2"/>
    <w:multiLevelType w:val="multilevel"/>
    <w:tmpl w:val="C964B7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A95129"/>
    <w:multiLevelType w:val="multilevel"/>
    <w:tmpl w:val="D69C9B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7D50DD"/>
    <w:multiLevelType w:val="multilevel"/>
    <w:tmpl w:val="DA36E6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BF2D3D"/>
    <w:multiLevelType w:val="multilevel"/>
    <w:tmpl w:val="722EAB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1E5364"/>
    <w:multiLevelType w:val="multilevel"/>
    <w:tmpl w:val="B1AA51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90B5B"/>
    <w:rsid w:val="00690B5B"/>
    <w:rsid w:val="00794669"/>
    <w:rsid w:val="00F113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4669"/>
  </w:style>
  <w:style w:type="paragraph" w:styleId="Nagwek2">
    <w:name w:val="heading 2"/>
    <w:basedOn w:val="Normalny"/>
    <w:link w:val="Nagwek2Znak"/>
    <w:uiPriority w:val="9"/>
    <w:qFormat/>
    <w:rsid w:val="00690B5B"/>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690B5B"/>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690B5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w-headline">
    <w:name w:val="mw-headline"/>
    <w:basedOn w:val="Domylnaczcionkaakapitu"/>
    <w:rsid w:val="00690B5B"/>
  </w:style>
  <w:style w:type="character" w:customStyle="1" w:styleId="apple-style-span">
    <w:name w:val="apple-style-span"/>
    <w:basedOn w:val="Domylnaczcionkaakapitu"/>
    <w:rsid w:val="00690B5B"/>
  </w:style>
  <w:style w:type="character" w:customStyle="1" w:styleId="apple-converted-space">
    <w:name w:val="apple-converted-space"/>
    <w:basedOn w:val="Domylnaczcionkaakapitu"/>
    <w:rsid w:val="00690B5B"/>
  </w:style>
  <w:style w:type="character" w:styleId="Hipercze">
    <w:name w:val="Hyperlink"/>
    <w:basedOn w:val="Domylnaczcionkaakapitu"/>
    <w:uiPriority w:val="99"/>
    <w:semiHidden/>
    <w:unhideWhenUsed/>
    <w:rsid w:val="00690B5B"/>
    <w:rPr>
      <w:color w:val="0000FF"/>
      <w:u w:val="single"/>
    </w:rPr>
  </w:style>
  <w:style w:type="character" w:customStyle="1" w:styleId="plainlinks">
    <w:name w:val="plainlinks"/>
    <w:basedOn w:val="Domylnaczcionkaakapitu"/>
    <w:rsid w:val="00690B5B"/>
  </w:style>
  <w:style w:type="character" w:customStyle="1" w:styleId="editsection">
    <w:name w:val="editsection"/>
    <w:basedOn w:val="Domylnaczcionkaakapitu"/>
    <w:rsid w:val="00690B5B"/>
  </w:style>
  <w:style w:type="paragraph" w:styleId="Tekstdymka">
    <w:name w:val="Balloon Text"/>
    <w:basedOn w:val="Normalny"/>
    <w:link w:val="TekstdymkaZnak"/>
    <w:uiPriority w:val="99"/>
    <w:semiHidden/>
    <w:unhideWhenUsed/>
    <w:rsid w:val="00690B5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90B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4145533">
      <w:bodyDiv w:val="1"/>
      <w:marLeft w:val="0"/>
      <w:marRight w:val="0"/>
      <w:marTop w:val="0"/>
      <w:marBottom w:val="0"/>
      <w:divBdr>
        <w:top w:val="none" w:sz="0" w:space="0" w:color="auto"/>
        <w:left w:val="none" w:sz="0" w:space="0" w:color="auto"/>
        <w:bottom w:val="none" w:sz="0" w:space="0" w:color="auto"/>
        <w:right w:val="none" w:sz="0" w:space="0" w:color="auto"/>
      </w:divBdr>
      <w:divsChild>
        <w:div w:id="1427651719">
          <w:marLeft w:val="0"/>
          <w:marRight w:val="0"/>
          <w:marTop w:val="0"/>
          <w:marBottom w:val="0"/>
          <w:divBdr>
            <w:top w:val="none" w:sz="0" w:space="0" w:color="auto"/>
            <w:left w:val="none" w:sz="0" w:space="0" w:color="auto"/>
            <w:bottom w:val="none" w:sz="0" w:space="0" w:color="auto"/>
            <w:right w:val="none" w:sz="0" w:space="0" w:color="auto"/>
          </w:divBdr>
        </w:div>
      </w:divsChild>
    </w:div>
    <w:div w:id="1000695360">
      <w:bodyDiv w:val="1"/>
      <w:marLeft w:val="0"/>
      <w:marRight w:val="0"/>
      <w:marTop w:val="0"/>
      <w:marBottom w:val="0"/>
      <w:divBdr>
        <w:top w:val="none" w:sz="0" w:space="0" w:color="auto"/>
        <w:left w:val="none" w:sz="0" w:space="0" w:color="auto"/>
        <w:bottom w:val="none" w:sz="0" w:space="0" w:color="auto"/>
        <w:right w:val="none" w:sz="0" w:space="0" w:color="auto"/>
      </w:divBdr>
    </w:div>
    <w:div w:id="1104770448">
      <w:bodyDiv w:val="1"/>
      <w:marLeft w:val="0"/>
      <w:marRight w:val="0"/>
      <w:marTop w:val="0"/>
      <w:marBottom w:val="0"/>
      <w:divBdr>
        <w:top w:val="none" w:sz="0" w:space="0" w:color="auto"/>
        <w:left w:val="none" w:sz="0" w:space="0" w:color="auto"/>
        <w:bottom w:val="none" w:sz="0" w:space="0" w:color="auto"/>
        <w:right w:val="none" w:sz="0" w:space="0" w:color="auto"/>
      </w:divBdr>
    </w:div>
    <w:div w:id="1292979069">
      <w:bodyDiv w:val="1"/>
      <w:marLeft w:val="0"/>
      <w:marRight w:val="0"/>
      <w:marTop w:val="0"/>
      <w:marBottom w:val="0"/>
      <w:divBdr>
        <w:top w:val="none" w:sz="0" w:space="0" w:color="auto"/>
        <w:left w:val="none" w:sz="0" w:space="0" w:color="auto"/>
        <w:bottom w:val="none" w:sz="0" w:space="0" w:color="auto"/>
        <w:right w:val="none" w:sz="0" w:space="0" w:color="auto"/>
      </w:divBdr>
    </w:div>
    <w:div w:id="1700551086">
      <w:bodyDiv w:val="1"/>
      <w:marLeft w:val="0"/>
      <w:marRight w:val="0"/>
      <w:marTop w:val="0"/>
      <w:marBottom w:val="0"/>
      <w:divBdr>
        <w:top w:val="none" w:sz="0" w:space="0" w:color="auto"/>
        <w:left w:val="none" w:sz="0" w:space="0" w:color="auto"/>
        <w:bottom w:val="none" w:sz="0" w:space="0" w:color="auto"/>
        <w:right w:val="none" w:sz="0" w:space="0" w:color="auto"/>
      </w:divBdr>
    </w:div>
    <w:div w:id="201912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Ubezpieczenia_spo%C5%82eczne" TargetMode="External"/><Relationship Id="rId13" Type="http://schemas.openxmlformats.org/officeDocument/2006/relationships/hyperlink" Target="http://isap.sejm.gov.pl/DetailsServlet?id=WDU20080280164" TargetMode="External"/><Relationship Id="rId18" Type="http://schemas.openxmlformats.org/officeDocument/2006/relationships/hyperlink" Target="http://pl.wikipedia.org/wiki/2008" TargetMode="External"/><Relationship Id="rId3" Type="http://schemas.openxmlformats.org/officeDocument/2006/relationships/styles" Target="styles.xml"/><Relationship Id="rId7" Type="http://schemas.openxmlformats.org/officeDocument/2006/relationships/hyperlink" Target="http://pl.wikipedia.org/wiki/Instytucja_(politologia)" TargetMode="External"/><Relationship Id="rId12" Type="http://schemas.openxmlformats.org/officeDocument/2006/relationships/hyperlink" Target="http://isap.sejm.gov.pl/DetailsServlet?id=WDU20092051585" TargetMode="External"/><Relationship Id="rId17" Type="http://schemas.openxmlformats.org/officeDocument/2006/relationships/hyperlink" Target="http://pl.wikipedia.org/wiki/6_marca" TargetMode="External"/><Relationship Id="rId2" Type="http://schemas.openxmlformats.org/officeDocument/2006/relationships/numbering" Target="numbering.xml"/><Relationship Id="rId16" Type="http://schemas.openxmlformats.org/officeDocument/2006/relationships/hyperlink" Target="http://pl.wikipedia.org/wiki/Fundusz_Alimentacyjn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pl.wikipedia.org/wiki/Pa%C5%84stwo" TargetMode="External"/><Relationship Id="rId11" Type="http://schemas.openxmlformats.org/officeDocument/2006/relationships/hyperlink" Target="http://pl.wikipedia.org/wiki/1998" TargetMode="External"/><Relationship Id="rId5" Type="http://schemas.openxmlformats.org/officeDocument/2006/relationships/webSettings" Target="webSettings.xml"/><Relationship Id="rId15" Type="http://schemas.openxmlformats.org/officeDocument/2006/relationships/hyperlink" Target="http://pl.wikipedia.org/wiki/Fundusz_Ubezpiecze%C5%84_Spo%C5%82ecznych" TargetMode="External"/><Relationship Id="rId10" Type="http://schemas.openxmlformats.org/officeDocument/2006/relationships/hyperlink" Target="http://pl.wikipedia.org/wiki/13_pa%C5%BAdziernik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l.wikipedia.org/wiki/Polska" TargetMode="External"/><Relationship Id="rId14" Type="http://schemas.openxmlformats.org/officeDocument/2006/relationships/hyperlink" Target="http://pl.wikipedia.org/wiki/Ubezpieczenia_spo%C5%82ecz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6547B-2B1F-4654-AA45-1528FFD39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868</Words>
  <Characters>5212</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SZEF</dc:creator>
  <cp:lastModifiedBy>SZEF</cp:lastModifiedBy>
  <cp:revision>1</cp:revision>
  <dcterms:created xsi:type="dcterms:W3CDTF">2011-09-07T13:21:00Z</dcterms:created>
  <dcterms:modified xsi:type="dcterms:W3CDTF">2011-09-08T07:30:00Z</dcterms:modified>
</cp:coreProperties>
</file>