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B8B" w:rsidRPr="00777B8B" w:rsidRDefault="00777B8B" w:rsidP="00777B8B">
      <w:pPr>
        <w:pStyle w:val="NormalnyWeb"/>
        <w:numPr>
          <w:ilvl w:val="0"/>
          <w:numId w:val="2"/>
        </w:numPr>
        <w:spacing w:before="96" w:beforeAutospacing="0" w:after="120" w:afterAutospacing="0" w:line="360" w:lineRule="auto"/>
        <w:jc w:val="both"/>
        <w:rPr>
          <w:b/>
          <w:shd w:val="clear" w:color="auto" w:fill="FFFFFF"/>
        </w:rPr>
      </w:pPr>
      <w:r w:rsidRPr="00777B8B">
        <w:rPr>
          <w:b/>
          <w:shd w:val="clear" w:color="auto" w:fill="FFFFFF"/>
        </w:rPr>
        <w:t>Przemysł spirytusowy w Polsce</w:t>
      </w:r>
    </w:p>
    <w:p w:rsidR="00777B8B" w:rsidRPr="00777B8B" w:rsidRDefault="00777B8B" w:rsidP="00777B8B">
      <w:pPr>
        <w:pStyle w:val="NormalnyWeb"/>
        <w:spacing w:before="96" w:beforeAutospacing="0" w:after="120" w:afterAutospacing="0" w:line="360" w:lineRule="auto"/>
        <w:jc w:val="both"/>
        <w:rPr>
          <w:shd w:val="clear" w:color="auto" w:fill="FFFFFF"/>
        </w:rPr>
      </w:pPr>
      <w:r w:rsidRPr="00777B8B">
        <w:rPr>
          <w:shd w:val="clear" w:color="auto" w:fill="FFFFFF"/>
        </w:rPr>
        <w:t>Produkcją spirytusu w</w:t>
      </w:r>
      <w:r w:rsidRPr="00777B8B">
        <w:rPr>
          <w:rStyle w:val="apple-converted-space"/>
          <w:shd w:val="clear" w:color="auto" w:fill="FFFFFF"/>
        </w:rPr>
        <w:t> </w:t>
      </w:r>
      <w:hyperlink r:id="rId7" w:tooltip="Polska" w:history="1">
        <w:r w:rsidRPr="00777B8B">
          <w:rPr>
            <w:rStyle w:val="Hipercze"/>
            <w:color w:val="auto"/>
            <w:u w:val="none"/>
            <w:shd w:val="clear" w:color="auto" w:fill="FFFFFF"/>
          </w:rPr>
          <w:t>Polsce</w:t>
        </w:r>
      </w:hyperlink>
      <w:r w:rsidRPr="00777B8B">
        <w:rPr>
          <w:rStyle w:val="apple-converted-space"/>
          <w:shd w:val="clear" w:color="auto" w:fill="FFFFFF"/>
        </w:rPr>
        <w:t> </w:t>
      </w:r>
      <w:r w:rsidRPr="00777B8B">
        <w:rPr>
          <w:shd w:val="clear" w:color="auto" w:fill="FFFFFF"/>
        </w:rPr>
        <w:t>zajmuje się około 900 gorzelni rolniczych, 6 przemysłowych – przerabiających</w:t>
      </w:r>
      <w:r w:rsidRPr="00777B8B">
        <w:rPr>
          <w:rStyle w:val="apple-converted-space"/>
          <w:shd w:val="clear" w:color="auto" w:fill="FFFFFF"/>
        </w:rPr>
        <w:t> </w:t>
      </w:r>
      <w:hyperlink r:id="rId8" w:tooltip="Melasa" w:history="1">
        <w:r w:rsidRPr="00777B8B">
          <w:rPr>
            <w:rStyle w:val="Hipercze"/>
            <w:color w:val="auto"/>
            <w:u w:val="none"/>
            <w:shd w:val="clear" w:color="auto" w:fill="FFFFFF"/>
          </w:rPr>
          <w:t>melasę</w:t>
        </w:r>
      </w:hyperlink>
      <w:r w:rsidRPr="00777B8B">
        <w:rPr>
          <w:shd w:val="clear" w:color="auto" w:fill="FFFFFF"/>
        </w:rPr>
        <w:t>. Większość wyrobów (75% spirytusu) produkowane jest w gorzelniach rolniczych, zlokalizowanych w rejonach o dużej produkcji</w:t>
      </w:r>
      <w:r w:rsidRPr="00777B8B">
        <w:rPr>
          <w:rStyle w:val="apple-converted-space"/>
          <w:shd w:val="clear" w:color="auto" w:fill="FFFFFF"/>
        </w:rPr>
        <w:t> </w:t>
      </w:r>
      <w:hyperlink r:id="rId9" w:tooltip="Ziemniak" w:history="1">
        <w:r w:rsidRPr="00777B8B">
          <w:rPr>
            <w:rStyle w:val="Hipercze"/>
            <w:color w:val="auto"/>
            <w:u w:val="none"/>
            <w:shd w:val="clear" w:color="auto" w:fill="FFFFFF"/>
          </w:rPr>
          <w:t>ziemniaków</w:t>
        </w:r>
      </w:hyperlink>
      <w:r w:rsidRPr="00777B8B">
        <w:rPr>
          <w:shd w:val="clear" w:color="auto" w:fill="FFFFFF"/>
        </w:rPr>
        <w:t>. Zdolność produkcyjna gorzelni wynosi około 400 mln l spirytusu rocznie. Natomiast zapotrzebowanie na spirytus dla przemysłu i dla celów konsumpcyjnych nie przekracza 250 mln l.</w:t>
      </w:r>
    </w:p>
    <w:p w:rsidR="00777B8B" w:rsidRPr="00777B8B" w:rsidRDefault="00777B8B" w:rsidP="00777B8B">
      <w:pPr>
        <w:pStyle w:val="NormalnyWeb"/>
        <w:spacing w:before="96" w:beforeAutospacing="0" w:after="120" w:afterAutospacing="0" w:line="360" w:lineRule="auto"/>
        <w:jc w:val="both"/>
        <w:rPr>
          <w:shd w:val="clear" w:color="auto" w:fill="FFFFFF"/>
        </w:rPr>
      </w:pPr>
      <w:r w:rsidRPr="00777B8B">
        <w:rPr>
          <w:shd w:val="clear" w:color="auto" w:fill="FFFFFF"/>
        </w:rPr>
        <w:t>Istnieją przesłanki przemawiające za rozpowszechnieniem dodatku spirytusu do</w:t>
      </w:r>
      <w:r w:rsidRPr="00777B8B">
        <w:rPr>
          <w:rStyle w:val="apple-converted-space"/>
          <w:shd w:val="clear" w:color="auto" w:fill="FFFFFF"/>
        </w:rPr>
        <w:t> </w:t>
      </w:r>
      <w:hyperlink r:id="rId10" w:tooltip="Benzyna" w:history="1">
        <w:r w:rsidRPr="00777B8B">
          <w:rPr>
            <w:rStyle w:val="Hipercze"/>
            <w:color w:val="auto"/>
            <w:u w:val="none"/>
            <w:shd w:val="clear" w:color="auto" w:fill="FFFFFF"/>
          </w:rPr>
          <w:t>benzyny</w:t>
        </w:r>
      </w:hyperlink>
      <w:r w:rsidRPr="00777B8B">
        <w:rPr>
          <w:rStyle w:val="apple-converted-space"/>
          <w:shd w:val="clear" w:color="auto" w:fill="FFFFFF"/>
        </w:rPr>
        <w:t> </w:t>
      </w:r>
      <w:r w:rsidRPr="00777B8B">
        <w:rPr>
          <w:shd w:val="clear" w:color="auto" w:fill="FFFFFF"/>
        </w:rPr>
        <w:t>silnikowej (</w:t>
      </w:r>
      <w:hyperlink r:id="rId11" w:tooltip="Polska Norma" w:history="1">
        <w:r w:rsidRPr="00777B8B">
          <w:rPr>
            <w:rStyle w:val="Hipercze"/>
            <w:color w:val="auto"/>
            <w:u w:val="none"/>
            <w:shd w:val="clear" w:color="auto" w:fill="FFFFFF"/>
          </w:rPr>
          <w:t>Polska Norma</w:t>
        </w:r>
      </w:hyperlink>
      <w:r w:rsidRPr="00777B8B">
        <w:rPr>
          <w:rStyle w:val="apple-converted-space"/>
          <w:shd w:val="clear" w:color="auto" w:fill="FFFFFF"/>
        </w:rPr>
        <w:t> </w:t>
      </w:r>
      <w:r w:rsidRPr="00777B8B">
        <w:rPr>
          <w:shd w:val="clear" w:color="auto" w:fill="FFFFFF"/>
        </w:rPr>
        <w:t>dopuszcza dodatek spirytusu odwodnionego do paliwa w ilości do 5% objętości). Alkohol może być ponadto wykorzystywany zamiast</w:t>
      </w:r>
      <w:r w:rsidRPr="00777B8B">
        <w:rPr>
          <w:rStyle w:val="apple-converted-space"/>
          <w:shd w:val="clear" w:color="auto" w:fill="FFFFFF"/>
        </w:rPr>
        <w:t> </w:t>
      </w:r>
      <w:hyperlink r:id="rId12" w:tooltip="Freon" w:history="1">
        <w:r w:rsidRPr="00777B8B">
          <w:rPr>
            <w:rStyle w:val="Hipercze"/>
            <w:color w:val="auto"/>
            <w:u w:val="none"/>
            <w:shd w:val="clear" w:color="auto" w:fill="FFFFFF"/>
          </w:rPr>
          <w:t>freonu</w:t>
        </w:r>
      </w:hyperlink>
      <w:r w:rsidRPr="00777B8B">
        <w:rPr>
          <w:rStyle w:val="apple-converted-space"/>
          <w:shd w:val="clear" w:color="auto" w:fill="FFFFFF"/>
        </w:rPr>
        <w:t> </w:t>
      </w:r>
      <w:r w:rsidRPr="00777B8B">
        <w:rPr>
          <w:shd w:val="clear" w:color="auto" w:fill="FFFFFF"/>
        </w:rPr>
        <w:t>w systemach klimatyzacyjnych.</w:t>
      </w:r>
    </w:p>
    <w:p w:rsidR="00777B8B" w:rsidRPr="00777B8B" w:rsidRDefault="00777B8B" w:rsidP="00777B8B">
      <w:pPr>
        <w:pStyle w:val="NormalnyWeb"/>
        <w:spacing w:before="96" w:beforeAutospacing="0" w:after="120" w:afterAutospacing="0" w:line="360" w:lineRule="auto"/>
        <w:jc w:val="both"/>
        <w:rPr>
          <w:shd w:val="clear" w:color="auto" w:fill="FFFFFF"/>
        </w:rPr>
      </w:pPr>
      <w:r w:rsidRPr="00777B8B">
        <w:rPr>
          <w:shd w:val="clear" w:color="auto" w:fill="FFFFFF"/>
        </w:rPr>
        <w:t>Prawie 90% produkcji tego przemysłu jest konsumowana w kraju.</w:t>
      </w:r>
    </w:p>
    <w:p w:rsidR="00777B8B" w:rsidRPr="00777B8B" w:rsidRDefault="00777B8B" w:rsidP="00777B8B">
      <w:pPr>
        <w:pStyle w:val="NormalnyWeb"/>
        <w:spacing w:before="96" w:beforeAutospacing="0" w:after="120" w:afterAutospacing="0" w:line="360" w:lineRule="auto"/>
        <w:jc w:val="both"/>
        <w:rPr>
          <w:shd w:val="clear" w:color="auto" w:fill="FFFFFF"/>
        </w:rPr>
      </w:pPr>
      <w:r w:rsidRPr="00777B8B">
        <w:rPr>
          <w:shd w:val="clear" w:color="auto" w:fill="FFFFFF"/>
        </w:rPr>
        <w:t>Przemysł spirytusowe obejmuje między innymi:</w:t>
      </w:r>
    </w:p>
    <w:p w:rsidR="00FA30F6" w:rsidRPr="00777B8B" w:rsidRDefault="00777B8B" w:rsidP="00777B8B">
      <w:pPr>
        <w:pStyle w:val="NormalnyWeb"/>
        <w:spacing w:before="96" w:beforeAutospacing="0" w:after="120" w:afterAutospacing="0" w:line="360" w:lineRule="auto"/>
        <w:jc w:val="both"/>
        <w:rPr>
          <w:shd w:val="clear" w:color="auto" w:fill="FFFFFF"/>
        </w:rPr>
      </w:pPr>
      <w:r w:rsidRPr="00777B8B">
        <w:rPr>
          <w:noProof/>
          <w:shd w:val="clear" w:color="auto" w:fill="FFFFFF"/>
        </w:rPr>
        <w:drawing>
          <wp:inline distT="0" distB="0" distL="0" distR="0">
            <wp:extent cx="5705475" cy="3200400"/>
            <wp:effectExtent l="76200" t="19050" r="66675"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777B8B" w:rsidRPr="00777B8B" w:rsidRDefault="00777B8B" w:rsidP="00777B8B">
      <w:pPr>
        <w:pStyle w:val="Akapitzlist"/>
        <w:numPr>
          <w:ilvl w:val="0"/>
          <w:numId w:val="3"/>
        </w:numPr>
        <w:spacing w:line="360" w:lineRule="auto"/>
        <w:jc w:val="both"/>
        <w:rPr>
          <w:rFonts w:ascii="Times New Roman" w:hAnsi="Times New Roman" w:cs="Times New Roman"/>
          <w:sz w:val="24"/>
          <w:szCs w:val="24"/>
        </w:rPr>
      </w:pPr>
      <w:r w:rsidRPr="00777B8B">
        <w:rPr>
          <w:rStyle w:val="apple-style-span"/>
          <w:rFonts w:ascii="Times New Roman" w:hAnsi="Times New Roman" w:cs="Times New Roman"/>
          <w:sz w:val="24"/>
          <w:szCs w:val="24"/>
          <w:shd w:val="clear" w:color="auto" w:fill="FFFFFF"/>
        </w:rPr>
        <w:t>Gorzelnia to Zakład wytwórczy zajmujący się produkcją spirytusu surowego, czyli takiego, który nie został jeszcze poddany procesowi oczyszczania, z produktów skrobiowych lub cukrowych, przy zastosowaniu metody fermentacyjnej.</w:t>
      </w:r>
      <w:r w:rsidRPr="00777B8B">
        <w:rPr>
          <w:rFonts w:ascii="Times New Roman" w:hAnsi="Times New Roman" w:cs="Times New Roman"/>
          <w:sz w:val="24"/>
          <w:szCs w:val="24"/>
          <w:shd w:val="clear" w:color="auto" w:fill="FFFFFF"/>
        </w:rPr>
        <w:t xml:space="preserve"> </w:t>
      </w:r>
    </w:p>
    <w:p w:rsidR="00777B8B" w:rsidRDefault="00777B8B" w:rsidP="00777B8B">
      <w:pPr>
        <w:spacing w:line="360" w:lineRule="auto"/>
        <w:jc w:val="both"/>
        <w:rPr>
          <w:rStyle w:val="apple-style-span"/>
          <w:rFonts w:ascii="Times New Roman" w:hAnsi="Times New Roman" w:cs="Times New Roman"/>
          <w:sz w:val="24"/>
          <w:szCs w:val="24"/>
          <w:shd w:val="clear" w:color="auto" w:fill="FFFFFF"/>
        </w:rPr>
      </w:pPr>
      <w:r w:rsidRPr="00777B8B">
        <w:rPr>
          <w:rStyle w:val="Pogrubienie"/>
          <w:rFonts w:ascii="Times New Roman" w:hAnsi="Times New Roman" w:cs="Times New Roman"/>
          <w:sz w:val="24"/>
          <w:szCs w:val="24"/>
          <w:bdr w:val="none" w:sz="0" w:space="0" w:color="auto" w:frame="1"/>
          <w:shd w:val="clear" w:color="auto" w:fill="FFFFFF"/>
        </w:rPr>
        <w:t>Gorzelnie</w:t>
      </w:r>
      <w:r w:rsidRPr="00777B8B">
        <w:rPr>
          <w:rStyle w:val="apple-converted-space"/>
          <w:rFonts w:ascii="Times New Roman" w:hAnsi="Times New Roman" w:cs="Times New Roman"/>
          <w:b/>
          <w:bCs/>
          <w:sz w:val="24"/>
          <w:szCs w:val="24"/>
          <w:bdr w:val="none" w:sz="0" w:space="0" w:color="auto" w:frame="1"/>
          <w:shd w:val="clear" w:color="auto" w:fill="FFFFFF"/>
        </w:rPr>
        <w:t> </w:t>
      </w:r>
      <w:r w:rsidRPr="00777B8B">
        <w:rPr>
          <w:rStyle w:val="apple-style-span"/>
          <w:rFonts w:ascii="Times New Roman" w:hAnsi="Times New Roman" w:cs="Times New Roman"/>
          <w:sz w:val="24"/>
          <w:szCs w:val="24"/>
          <w:shd w:val="clear" w:color="auto" w:fill="FFFFFF"/>
        </w:rPr>
        <w:t xml:space="preserve">w Polsce występują jako rolnicze i przemysłowe, różnica między nimi polega na ilości produkowanego gotowego wyrobu, rolnicze są w stanie wyprodukować przeciętnie 2 mln litrów spirytusu rocznie, natomiast przemysłowe mogą wytworzyć ok. 20 mln litrów. </w:t>
      </w:r>
      <w:r w:rsidRPr="00777B8B">
        <w:rPr>
          <w:rStyle w:val="apple-style-span"/>
          <w:rFonts w:ascii="Times New Roman" w:hAnsi="Times New Roman" w:cs="Times New Roman"/>
          <w:sz w:val="24"/>
          <w:szCs w:val="24"/>
          <w:shd w:val="clear" w:color="auto" w:fill="FFFFFF"/>
        </w:rPr>
        <w:lastRenderedPageBreak/>
        <w:t>Produktem końcowym jest alkohol etylowy o zawartości 90% alkoholu oraz wywar gorzelniczy. Gorzelnie produkują spirytus spożywczy oraz przemysłowy.</w:t>
      </w:r>
      <w:r w:rsidRPr="00777B8B">
        <w:rPr>
          <w:rStyle w:val="apple-converted-space"/>
          <w:rFonts w:ascii="Times New Roman" w:hAnsi="Times New Roman" w:cs="Times New Roman"/>
          <w:sz w:val="24"/>
          <w:szCs w:val="24"/>
          <w:shd w:val="clear" w:color="auto" w:fill="FFFFFF"/>
        </w:rPr>
        <w:t> </w:t>
      </w:r>
      <w:r w:rsidRPr="00777B8B">
        <w:rPr>
          <w:rStyle w:val="Pogrubienie"/>
          <w:rFonts w:ascii="Times New Roman" w:hAnsi="Times New Roman" w:cs="Times New Roman"/>
          <w:sz w:val="24"/>
          <w:szCs w:val="24"/>
          <w:bdr w:val="none" w:sz="0" w:space="0" w:color="auto" w:frame="1"/>
          <w:shd w:val="clear" w:color="auto" w:fill="FFFFFF"/>
        </w:rPr>
        <w:t>Przemysł spirytusowy</w:t>
      </w:r>
      <w:r w:rsidRPr="00777B8B">
        <w:rPr>
          <w:rStyle w:val="apple-converted-space"/>
          <w:rFonts w:ascii="Times New Roman" w:hAnsi="Times New Roman" w:cs="Times New Roman"/>
          <w:b/>
          <w:bCs/>
          <w:sz w:val="24"/>
          <w:szCs w:val="24"/>
          <w:bdr w:val="none" w:sz="0" w:space="0" w:color="auto" w:frame="1"/>
          <w:shd w:val="clear" w:color="auto" w:fill="FFFFFF"/>
        </w:rPr>
        <w:t> </w:t>
      </w:r>
      <w:r w:rsidRPr="00777B8B">
        <w:rPr>
          <w:rStyle w:val="apple-style-span"/>
          <w:rFonts w:ascii="Times New Roman" w:hAnsi="Times New Roman" w:cs="Times New Roman"/>
          <w:sz w:val="24"/>
          <w:szCs w:val="24"/>
          <w:shd w:val="clear" w:color="auto" w:fill="FFFFFF"/>
        </w:rPr>
        <w:t>wraz z drożdżowym jest przemysłem zajmującym się wytwarzaniem produktów spirytusowych oraz drożdżowych. W jego skład zalicza się gorzelnie, zakłady rektyfikacji spirytusu, wytwórnie wódek, drożdży spożywczych, paszowych, kwasu mlekowego.</w:t>
      </w:r>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W Polsce istnieje prawie 1000</w:t>
      </w:r>
      <w:r w:rsidRPr="00777B8B">
        <w:rPr>
          <w:rStyle w:val="apple-converted-space"/>
          <w:rFonts w:ascii="Times New Roman" w:hAnsi="Times New Roman" w:cs="Times New Roman"/>
          <w:sz w:val="24"/>
          <w:szCs w:val="24"/>
          <w:shd w:val="clear" w:color="auto" w:fill="FFFFFF"/>
        </w:rPr>
        <w:t> </w:t>
      </w:r>
      <w:r w:rsidRPr="00777B8B">
        <w:rPr>
          <w:rStyle w:val="Pogrubienie"/>
          <w:rFonts w:ascii="Times New Roman" w:hAnsi="Times New Roman" w:cs="Times New Roman"/>
          <w:sz w:val="24"/>
          <w:szCs w:val="24"/>
          <w:bdr w:val="none" w:sz="0" w:space="0" w:color="auto" w:frame="1"/>
          <w:shd w:val="clear" w:color="auto" w:fill="FFFFFF"/>
        </w:rPr>
        <w:t>gorzelni,</w:t>
      </w:r>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z czego tylko kilka to przemysłowe, pozostałe są to</w:t>
      </w:r>
      <w:r w:rsidRPr="00777B8B">
        <w:rPr>
          <w:rStyle w:val="apple-converted-space"/>
          <w:rFonts w:ascii="Times New Roman" w:hAnsi="Times New Roman" w:cs="Times New Roman"/>
          <w:sz w:val="24"/>
          <w:szCs w:val="24"/>
          <w:shd w:val="clear" w:color="auto" w:fill="FFFFFF"/>
        </w:rPr>
        <w:t> </w:t>
      </w:r>
      <w:r w:rsidRPr="00777B8B">
        <w:rPr>
          <w:rStyle w:val="Pogrubienie"/>
          <w:rFonts w:ascii="Times New Roman" w:hAnsi="Times New Roman" w:cs="Times New Roman"/>
          <w:sz w:val="24"/>
          <w:szCs w:val="24"/>
          <w:bdr w:val="none" w:sz="0" w:space="0" w:color="auto" w:frame="1"/>
          <w:shd w:val="clear" w:color="auto" w:fill="FFFFFF"/>
        </w:rPr>
        <w:t>gorzelnie rolnicze</w:t>
      </w:r>
      <w:r w:rsidRPr="00777B8B">
        <w:rPr>
          <w:rStyle w:val="apple-style-span"/>
          <w:rFonts w:ascii="Times New Roman" w:hAnsi="Times New Roman" w:cs="Times New Roman"/>
          <w:sz w:val="24"/>
          <w:szCs w:val="24"/>
          <w:shd w:val="clear" w:color="auto" w:fill="FFFFFF"/>
        </w:rPr>
        <w:t>, produkujące dużo mniejsze ilości spirytusu. Polski przemysł spirytusowy jest w stanie wytworzyć ok. 400 mln l spirytusu rocznie, jednak zapotrzebowanie konsumpcyjne i przemysłowe jest nie większe niż ok. 250 mln l.</w:t>
      </w:r>
    </w:p>
    <w:p w:rsidR="00777B8B" w:rsidRPr="00777B8B" w:rsidRDefault="00777B8B" w:rsidP="00777B8B">
      <w:pPr>
        <w:pStyle w:val="Akapitzlist"/>
        <w:numPr>
          <w:ilvl w:val="0"/>
          <w:numId w:val="3"/>
        </w:numPr>
        <w:spacing w:line="360" w:lineRule="auto"/>
        <w:jc w:val="both"/>
        <w:rPr>
          <w:rStyle w:val="apple-style-span"/>
          <w:rFonts w:ascii="Times New Roman" w:hAnsi="Times New Roman" w:cs="Times New Roman"/>
          <w:sz w:val="24"/>
          <w:szCs w:val="24"/>
        </w:rPr>
      </w:pPr>
      <w:r w:rsidRPr="00777B8B">
        <w:rPr>
          <w:rStyle w:val="apple-style-span"/>
          <w:rFonts w:ascii="Times New Roman" w:hAnsi="Times New Roman" w:cs="Times New Roman"/>
          <w:b/>
          <w:bCs/>
          <w:sz w:val="24"/>
          <w:szCs w:val="24"/>
          <w:shd w:val="clear" w:color="auto" w:fill="FFFFFF"/>
        </w:rPr>
        <w:t>Spirytus rektyfikowany</w:t>
      </w:r>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w:t>
      </w:r>
      <w:r w:rsidRPr="00777B8B">
        <w:rPr>
          <w:rStyle w:val="apple-converted-space"/>
          <w:rFonts w:ascii="Times New Roman" w:hAnsi="Times New Roman" w:cs="Times New Roman"/>
          <w:sz w:val="24"/>
          <w:szCs w:val="24"/>
          <w:shd w:val="clear" w:color="auto" w:fill="FFFFFF"/>
        </w:rPr>
        <w:t> </w:t>
      </w:r>
      <w:hyperlink r:id="rId17" w:tooltip="Destylat" w:history="1">
        <w:r w:rsidRPr="00777B8B">
          <w:rPr>
            <w:rStyle w:val="Hipercze"/>
            <w:rFonts w:ascii="Times New Roman" w:hAnsi="Times New Roman" w:cs="Times New Roman"/>
            <w:color w:val="auto"/>
            <w:sz w:val="24"/>
            <w:szCs w:val="24"/>
            <w:u w:val="none"/>
            <w:shd w:val="clear" w:color="auto" w:fill="FFFFFF"/>
          </w:rPr>
          <w:t>destylat</w:t>
        </w:r>
      </w:hyperlink>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lub wodny roztwór</w:t>
      </w:r>
      <w:r w:rsidRPr="00777B8B">
        <w:rPr>
          <w:rStyle w:val="apple-converted-space"/>
          <w:rFonts w:ascii="Times New Roman" w:hAnsi="Times New Roman" w:cs="Times New Roman"/>
          <w:sz w:val="24"/>
          <w:szCs w:val="24"/>
          <w:shd w:val="clear" w:color="auto" w:fill="FFFFFF"/>
        </w:rPr>
        <w:t> </w:t>
      </w:r>
      <w:hyperlink r:id="rId18" w:tooltip="Alkohol etylowy" w:history="1">
        <w:r w:rsidRPr="00777B8B">
          <w:rPr>
            <w:rStyle w:val="Hipercze"/>
            <w:rFonts w:ascii="Times New Roman" w:hAnsi="Times New Roman" w:cs="Times New Roman"/>
            <w:color w:val="auto"/>
            <w:sz w:val="24"/>
            <w:szCs w:val="24"/>
            <w:u w:val="none"/>
            <w:shd w:val="clear" w:color="auto" w:fill="FFFFFF"/>
          </w:rPr>
          <w:t>alkoholu etylowego</w:t>
        </w:r>
      </w:hyperlink>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o zawartości</w:t>
      </w:r>
      <w:r w:rsidRPr="00777B8B">
        <w:rPr>
          <w:rStyle w:val="apple-converted-space"/>
          <w:rFonts w:ascii="Times New Roman" w:hAnsi="Times New Roman" w:cs="Times New Roman"/>
          <w:sz w:val="24"/>
          <w:szCs w:val="24"/>
          <w:shd w:val="clear" w:color="auto" w:fill="FFFFFF"/>
        </w:rPr>
        <w:t> </w:t>
      </w:r>
      <w:hyperlink r:id="rId19" w:tooltip="Alkohole" w:history="1">
        <w:r w:rsidRPr="00777B8B">
          <w:rPr>
            <w:rStyle w:val="Hipercze"/>
            <w:rFonts w:ascii="Times New Roman" w:hAnsi="Times New Roman" w:cs="Times New Roman"/>
            <w:color w:val="auto"/>
            <w:sz w:val="24"/>
            <w:szCs w:val="24"/>
            <w:u w:val="none"/>
            <w:shd w:val="clear" w:color="auto" w:fill="FFFFFF"/>
          </w:rPr>
          <w:t>alkoholu</w:t>
        </w:r>
      </w:hyperlink>
      <w:r w:rsidRPr="00777B8B">
        <w:rPr>
          <w:rStyle w:val="apple-converted-space"/>
          <w:rFonts w:ascii="Times New Roman" w:hAnsi="Times New Roman" w:cs="Times New Roman"/>
          <w:sz w:val="24"/>
          <w:szCs w:val="24"/>
          <w:shd w:val="clear" w:color="auto" w:fill="FFFFFF"/>
        </w:rPr>
        <w:t> </w:t>
      </w:r>
      <w:r w:rsidRPr="00777B8B">
        <w:rPr>
          <w:rStyle w:val="apple-style-span"/>
          <w:rFonts w:ascii="Times New Roman" w:hAnsi="Times New Roman" w:cs="Times New Roman"/>
          <w:sz w:val="24"/>
          <w:szCs w:val="24"/>
          <w:shd w:val="clear" w:color="auto" w:fill="FFFFFF"/>
        </w:rPr>
        <w:t>(objętościowo) około 96%. Ponieważ alkohol etylowy tworzy z wodą</w:t>
      </w:r>
      <w:r w:rsidRPr="00777B8B">
        <w:rPr>
          <w:rStyle w:val="apple-converted-space"/>
          <w:rFonts w:ascii="Times New Roman" w:hAnsi="Times New Roman" w:cs="Times New Roman"/>
          <w:sz w:val="24"/>
          <w:szCs w:val="24"/>
          <w:shd w:val="clear" w:color="auto" w:fill="FFFFFF"/>
        </w:rPr>
        <w:t> </w:t>
      </w:r>
      <w:hyperlink r:id="rId20" w:tooltip="Azeotrop" w:history="1">
        <w:r w:rsidRPr="00777B8B">
          <w:rPr>
            <w:rStyle w:val="Hipercze"/>
            <w:rFonts w:ascii="Times New Roman" w:hAnsi="Times New Roman" w:cs="Times New Roman"/>
            <w:color w:val="auto"/>
            <w:sz w:val="24"/>
            <w:szCs w:val="24"/>
            <w:u w:val="none"/>
            <w:shd w:val="clear" w:color="auto" w:fill="FFFFFF"/>
          </w:rPr>
          <w:t>mieszaninę azeotropową</w:t>
        </w:r>
      </w:hyperlink>
      <w:r w:rsidRPr="00777B8B">
        <w:rPr>
          <w:rStyle w:val="apple-style-span"/>
          <w:rFonts w:ascii="Times New Roman" w:hAnsi="Times New Roman" w:cs="Times New Roman"/>
          <w:sz w:val="24"/>
          <w:szCs w:val="24"/>
          <w:shd w:val="clear" w:color="auto" w:fill="FFFFFF"/>
        </w:rPr>
        <w:t>, jest to maksymalne</w:t>
      </w:r>
      <w:r w:rsidRPr="00777B8B">
        <w:rPr>
          <w:rStyle w:val="apple-converted-space"/>
          <w:rFonts w:ascii="Times New Roman" w:hAnsi="Times New Roman" w:cs="Times New Roman"/>
          <w:sz w:val="24"/>
          <w:szCs w:val="24"/>
          <w:shd w:val="clear" w:color="auto" w:fill="FFFFFF"/>
        </w:rPr>
        <w:t> </w:t>
      </w:r>
      <w:hyperlink r:id="rId21" w:tooltip="Stężenie (chemia)" w:history="1">
        <w:r w:rsidRPr="00777B8B">
          <w:rPr>
            <w:rStyle w:val="Hipercze"/>
            <w:rFonts w:ascii="Times New Roman" w:hAnsi="Times New Roman" w:cs="Times New Roman"/>
            <w:color w:val="auto"/>
            <w:sz w:val="24"/>
            <w:szCs w:val="24"/>
            <w:u w:val="none"/>
            <w:shd w:val="clear" w:color="auto" w:fill="FFFFFF"/>
          </w:rPr>
          <w:t>stężenie</w:t>
        </w:r>
      </w:hyperlink>
      <w:r w:rsidRPr="00777B8B">
        <w:rPr>
          <w:rStyle w:val="apple-style-span"/>
          <w:rFonts w:ascii="Times New Roman" w:hAnsi="Times New Roman" w:cs="Times New Roman"/>
          <w:sz w:val="24"/>
          <w:szCs w:val="24"/>
          <w:shd w:val="clear" w:color="auto" w:fill="FFFFFF"/>
        </w:rPr>
        <w:t>, które można otrzymać przez</w:t>
      </w:r>
      <w:r w:rsidRPr="00777B8B">
        <w:rPr>
          <w:rStyle w:val="apple-converted-space"/>
          <w:rFonts w:ascii="Times New Roman" w:hAnsi="Times New Roman" w:cs="Times New Roman"/>
          <w:sz w:val="24"/>
          <w:szCs w:val="24"/>
          <w:shd w:val="clear" w:color="auto" w:fill="FFFFFF"/>
        </w:rPr>
        <w:t> </w:t>
      </w:r>
      <w:hyperlink r:id="rId22" w:tooltip="Rektyfikacja (destylacja)" w:history="1">
        <w:r w:rsidRPr="00777B8B">
          <w:rPr>
            <w:rStyle w:val="Hipercze"/>
            <w:rFonts w:ascii="Times New Roman" w:hAnsi="Times New Roman" w:cs="Times New Roman"/>
            <w:color w:val="auto"/>
            <w:sz w:val="24"/>
            <w:szCs w:val="24"/>
            <w:u w:val="none"/>
            <w:shd w:val="clear" w:color="auto" w:fill="FFFFFF"/>
          </w:rPr>
          <w:t>rektyfikację</w:t>
        </w:r>
      </w:hyperlink>
      <w:r w:rsidRPr="00777B8B">
        <w:rPr>
          <w:rStyle w:val="apple-converted-space"/>
          <w:rFonts w:ascii="Times New Roman" w:hAnsi="Times New Roman" w:cs="Times New Roman"/>
          <w:sz w:val="24"/>
          <w:szCs w:val="24"/>
          <w:shd w:val="clear" w:color="auto" w:fill="FFFFFF"/>
        </w:rPr>
        <w:t> </w:t>
      </w:r>
      <w:hyperlink r:id="rId23" w:tooltip="Spirytus surowy" w:history="1">
        <w:r w:rsidRPr="00777B8B">
          <w:rPr>
            <w:rStyle w:val="Hipercze"/>
            <w:rFonts w:ascii="Times New Roman" w:hAnsi="Times New Roman" w:cs="Times New Roman"/>
            <w:color w:val="auto"/>
            <w:sz w:val="24"/>
            <w:szCs w:val="24"/>
            <w:u w:val="none"/>
            <w:shd w:val="clear" w:color="auto" w:fill="FFFFFF"/>
          </w:rPr>
          <w:t>spirytusu surowego</w:t>
        </w:r>
      </w:hyperlink>
      <w:r w:rsidRPr="00777B8B">
        <w:rPr>
          <w:rStyle w:val="apple-style-span"/>
          <w:rFonts w:ascii="Times New Roman" w:hAnsi="Times New Roman" w:cs="Times New Roman"/>
          <w:sz w:val="24"/>
          <w:szCs w:val="24"/>
          <w:shd w:val="clear" w:color="auto" w:fill="FFFFFF"/>
        </w:rPr>
        <w:t>.</w:t>
      </w:r>
    </w:p>
    <w:p w:rsidR="00777B8B" w:rsidRDefault="00527388" w:rsidP="00777B8B">
      <w:pPr>
        <w:spacing w:line="360" w:lineRule="auto"/>
        <w:jc w:val="both"/>
        <w:rPr>
          <w:rStyle w:val="apple-style-span"/>
          <w:rFonts w:ascii="Times New Roman" w:hAnsi="Times New Roman" w:cs="Times New Roman"/>
          <w:sz w:val="24"/>
          <w:szCs w:val="24"/>
          <w:shd w:val="clear" w:color="auto" w:fill="FFFFFF"/>
        </w:rPr>
      </w:pPr>
      <w:r w:rsidRPr="00527388">
        <w:rPr>
          <w:rStyle w:val="apple-style-span"/>
          <w:rFonts w:ascii="Times New Roman" w:hAnsi="Times New Roman" w:cs="Times New Roman"/>
          <w:sz w:val="24"/>
          <w:szCs w:val="24"/>
          <w:shd w:val="clear" w:color="auto" w:fill="FFFFFF"/>
        </w:rPr>
        <w:t>W Polsce spirytus rektyfikowan</w:t>
      </w:r>
      <w:r>
        <w:rPr>
          <w:rStyle w:val="apple-style-span"/>
          <w:rFonts w:ascii="Times New Roman" w:hAnsi="Times New Roman" w:cs="Times New Roman"/>
          <w:sz w:val="24"/>
          <w:szCs w:val="24"/>
          <w:shd w:val="clear" w:color="auto" w:fill="FFFFFF"/>
        </w:rPr>
        <w:t xml:space="preserve">y używany jest do przygotowania </w:t>
      </w:r>
      <w:r w:rsidRPr="00527388">
        <w:rPr>
          <w:rStyle w:val="apple-style-span"/>
          <w:rFonts w:ascii="Times New Roman" w:hAnsi="Times New Roman" w:cs="Times New Roman"/>
          <w:sz w:val="24"/>
          <w:szCs w:val="24"/>
          <w:shd w:val="clear" w:color="auto" w:fill="FFFFFF"/>
        </w:rPr>
        <w:t>domowych</w:t>
      </w:r>
      <w:r w:rsidRPr="00527388">
        <w:rPr>
          <w:rStyle w:val="apple-converted-space"/>
          <w:rFonts w:ascii="Times New Roman" w:hAnsi="Times New Roman" w:cs="Times New Roman"/>
          <w:sz w:val="24"/>
          <w:szCs w:val="24"/>
          <w:shd w:val="clear" w:color="auto" w:fill="FFFFFF"/>
        </w:rPr>
        <w:t> </w:t>
      </w:r>
      <w:hyperlink r:id="rId24" w:tooltip="Nalewka (napój alkoholowy)" w:history="1">
        <w:r w:rsidRPr="00527388">
          <w:rPr>
            <w:rStyle w:val="Hipercze"/>
            <w:rFonts w:ascii="Times New Roman" w:hAnsi="Times New Roman" w:cs="Times New Roman"/>
            <w:color w:val="auto"/>
            <w:sz w:val="24"/>
            <w:szCs w:val="24"/>
            <w:u w:val="none"/>
            <w:shd w:val="clear" w:color="auto" w:fill="FFFFFF"/>
          </w:rPr>
          <w:t>nalewek</w:t>
        </w:r>
      </w:hyperlink>
      <w:r w:rsidRPr="00527388">
        <w:rPr>
          <w:rStyle w:val="apple-converted-space"/>
          <w:rFonts w:ascii="Times New Roman" w:hAnsi="Times New Roman" w:cs="Times New Roman"/>
          <w:sz w:val="24"/>
          <w:szCs w:val="24"/>
          <w:shd w:val="clear" w:color="auto" w:fill="FFFFFF"/>
        </w:rPr>
        <w:t> </w:t>
      </w:r>
      <w:r w:rsidRPr="00527388">
        <w:rPr>
          <w:rStyle w:val="apple-style-span"/>
          <w:rFonts w:ascii="Times New Roman" w:hAnsi="Times New Roman" w:cs="Times New Roman"/>
          <w:sz w:val="24"/>
          <w:szCs w:val="24"/>
          <w:shd w:val="clear" w:color="auto" w:fill="FFFFFF"/>
        </w:rPr>
        <w:t>(</w:t>
      </w:r>
      <w:hyperlink r:id="rId25" w:tooltip="Wódka" w:history="1">
        <w:r w:rsidRPr="00527388">
          <w:rPr>
            <w:rStyle w:val="Hipercze"/>
            <w:rFonts w:ascii="Times New Roman" w:hAnsi="Times New Roman" w:cs="Times New Roman"/>
            <w:color w:val="auto"/>
            <w:sz w:val="24"/>
            <w:szCs w:val="24"/>
            <w:u w:val="none"/>
            <w:shd w:val="clear" w:color="auto" w:fill="FFFFFF"/>
          </w:rPr>
          <w:t>wódki</w:t>
        </w:r>
      </w:hyperlink>
      <w:r w:rsidRPr="00527388">
        <w:rPr>
          <w:rStyle w:val="apple-style-span"/>
          <w:rFonts w:ascii="Times New Roman" w:hAnsi="Times New Roman" w:cs="Times New Roman"/>
          <w:sz w:val="24"/>
          <w:szCs w:val="24"/>
          <w:shd w:val="clear" w:color="auto" w:fill="FFFFFF"/>
        </w:rPr>
        <w:t>,</w:t>
      </w:r>
      <w:r w:rsidRPr="00527388">
        <w:rPr>
          <w:rStyle w:val="apple-converted-space"/>
          <w:rFonts w:ascii="Times New Roman" w:hAnsi="Times New Roman" w:cs="Times New Roman"/>
          <w:sz w:val="24"/>
          <w:szCs w:val="24"/>
          <w:shd w:val="clear" w:color="auto" w:fill="FFFFFF"/>
        </w:rPr>
        <w:t> </w:t>
      </w:r>
      <w:hyperlink r:id="rId26" w:tooltip="Likier" w:history="1">
        <w:r w:rsidRPr="00527388">
          <w:rPr>
            <w:rStyle w:val="Hipercze"/>
            <w:rFonts w:ascii="Times New Roman" w:hAnsi="Times New Roman" w:cs="Times New Roman"/>
            <w:color w:val="auto"/>
            <w:sz w:val="24"/>
            <w:szCs w:val="24"/>
            <w:u w:val="none"/>
            <w:shd w:val="clear" w:color="auto" w:fill="FFFFFF"/>
          </w:rPr>
          <w:t>likiery</w:t>
        </w:r>
      </w:hyperlink>
      <w:r w:rsidRPr="00527388">
        <w:rPr>
          <w:rStyle w:val="apple-style-span"/>
          <w:rFonts w:ascii="Times New Roman" w:hAnsi="Times New Roman" w:cs="Times New Roman"/>
          <w:sz w:val="24"/>
          <w:szCs w:val="24"/>
          <w:shd w:val="clear" w:color="auto" w:fill="FFFFFF"/>
        </w:rPr>
        <w:t>) i wypieków. Obrót tym produktem jest legalny w większości państw zachodnich. W niektórych krajach, na przykład Indiach, jego sprzedaż w ogólnodostępnych placówkach handlowych jest zabroniona (można go stosować tylko do celów medycznych).</w:t>
      </w:r>
    </w:p>
    <w:p w:rsidR="00527388" w:rsidRDefault="00527388" w:rsidP="00527388">
      <w:pPr>
        <w:pStyle w:val="Akapitzlist"/>
        <w:numPr>
          <w:ilvl w:val="0"/>
          <w:numId w:val="2"/>
        </w:numPr>
        <w:spacing w:line="360" w:lineRule="auto"/>
        <w:jc w:val="both"/>
        <w:rPr>
          <w:rFonts w:ascii="Times New Roman" w:hAnsi="Times New Roman" w:cs="Times New Roman"/>
          <w:b/>
          <w:sz w:val="24"/>
          <w:szCs w:val="24"/>
        </w:rPr>
      </w:pPr>
      <w:r w:rsidRPr="00527388">
        <w:rPr>
          <w:rFonts w:ascii="Times New Roman" w:hAnsi="Times New Roman" w:cs="Times New Roman"/>
          <w:b/>
          <w:sz w:val="24"/>
          <w:szCs w:val="24"/>
        </w:rPr>
        <w:t>Problemy Polskiego przemysłu spirytusowego</w:t>
      </w:r>
    </w:p>
    <w:p w:rsidR="00527388" w:rsidRPr="00527388" w:rsidRDefault="00527388" w:rsidP="00527388">
      <w:pPr>
        <w:spacing w:line="360" w:lineRule="auto"/>
        <w:jc w:val="both"/>
        <w:rPr>
          <w:rStyle w:val="apple-style-span"/>
          <w:rFonts w:ascii="Times New Roman" w:hAnsi="Times New Roman" w:cs="Times New Roman"/>
          <w:color w:val="000000"/>
          <w:sz w:val="24"/>
          <w:szCs w:val="24"/>
        </w:rPr>
      </w:pPr>
      <w:r w:rsidRPr="00527388">
        <w:rPr>
          <w:rStyle w:val="apple-style-span"/>
          <w:rFonts w:ascii="Times New Roman" w:hAnsi="Times New Roman" w:cs="Times New Roman"/>
          <w:bCs/>
          <w:color w:val="000000"/>
          <w:sz w:val="24"/>
          <w:szCs w:val="24"/>
        </w:rPr>
        <w:t>Sytuacja w polskim przemyśle spirytusowym jest trudna. Większość gorzelni jest w bardzo złym stanie technicznym, ma przestarzały sprzęt i brakuje środków na inwestycje.</w:t>
      </w:r>
      <w:r w:rsidRPr="00527388">
        <w:rPr>
          <w:rStyle w:val="apple-style-span"/>
          <w:rFonts w:ascii="Times New Roman" w:hAnsi="Times New Roman" w:cs="Times New Roman"/>
          <w:b/>
          <w:bCs/>
          <w:color w:val="000000"/>
          <w:sz w:val="24"/>
          <w:szCs w:val="24"/>
        </w:rPr>
        <w:t xml:space="preserve"> </w:t>
      </w:r>
      <w:r w:rsidRPr="00527388">
        <w:rPr>
          <w:rStyle w:val="apple-style-span"/>
          <w:rFonts w:ascii="Times New Roman" w:hAnsi="Times New Roman" w:cs="Times New Roman"/>
          <w:color w:val="000000"/>
          <w:sz w:val="24"/>
          <w:szCs w:val="24"/>
        </w:rPr>
        <w:t xml:space="preserve">Z 900 gorzelni pozostało zaledwie 300. Gorzelnicy przewidują, że jeżeli w ciągu najdalej dwu lat nie zmieni się gorzelni rolniczych w nowoczesne, wysokowydajne, a przy tym oszczędne i zdolne do konkurencji z gorzelniami przemysłowymi podmioty gospodarcze, to nie będzie szans na utrzymanie się na rynku spirytusu w Polsce. Nastąpi dalszy proces likwidacji gorzelni, z których jedynie kilka będzie miało szansę przetrwać. Polskie gorzelnie produkują w ciągu roku 300 mln litrów spirytusu surowego 100-procentowego. Większość z nich jest jednak w bardzo złym stanie technicznym i ma przestarzały sprzęt. Dlatego niewiele z nich produkuje na poziomie 3 mln litrów rocznie i efektywnie zagospodarowuje wywar gorzelniany, spełniając wymogi ochrony środowiska. Moce produkcyjne wykorzystywane są jedynie w około 60 procentach. </w:t>
      </w:r>
    </w:p>
    <w:p w:rsidR="00527388" w:rsidRDefault="00527388" w:rsidP="00527388">
      <w:pPr>
        <w:spacing w:line="360" w:lineRule="auto"/>
        <w:jc w:val="both"/>
        <w:rPr>
          <w:rStyle w:val="apple-converted-space"/>
          <w:rFonts w:ascii="Times New Roman" w:hAnsi="Times New Roman" w:cs="Times New Roman"/>
          <w:color w:val="000000"/>
          <w:sz w:val="24"/>
          <w:szCs w:val="24"/>
        </w:rPr>
      </w:pPr>
      <w:r w:rsidRPr="00527388">
        <w:rPr>
          <w:rStyle w:val="apple-style-span"/>
          <w:rFonts w:ascii="Times New Roman" w:hAnsi="Times New Roman" w:cs="Times New Roman"/>
          <w:color w:val="000000"/>
          <w:sz w:val="24"/>
          <w:szCs w:val="24"/>
        </w:rPr>
        <w:lastRenderedPageBreak/>
        <w:t>Za litr spirytusu można uzyskać cenę od 2,08 do 2,10 zł. Jako minimalną cenę opłacalności gorzelnicy wymieniają 1,75 zł za litr spirytusu zbożowego. Oczywiście, ceny zależą od cen surowców, z których są wyrabiane: zbóż i ziemniaków. Te korzystne ceny utrzymują się dopiero od lutego. Przedtem dyktowały je trzy głównie podmioty na rynku: Grupa Brasco (Wratislavia Polmos Wrocław SA i Akwawit Leszno), Starogard Gdański i Polmos Lublin.</w:t>
      </w:r>
      <w:r w:rsidRPr="00527388">
        <w:rPr>
          <w:rStyle w:val="apple-converted-space"/>
          <w:rFonts w:ascii="Times New Roman" w:hAnsi="Times New Roman" w:cs="Times New Roman"/>
          <w:color w:val="000000"/>
          <w:sz w:val="24"/>
          <w:szCs w:val="24"/>
        </w:rPr>
        <w:t> </w:t>
      </w:r>
    </w:p>
    <w:p w:rsidR="00527388" w:rsidRDefault="00527388" w:rsidP="00527388">
      <w:pPr>
        <w:spacing w:line="360" w:lineRule="auto"/>
        <w:jc w:val="both"/>
        <w:rPr>
          <w:rStyle w:val="apple-style-span"/>
          <w:rFonts w:ascii="Times New Roman" w:hAnsi="Times New Roman" w:cs="Times New Roman"/>
          <w:color w:val="000000"/>
          <w:sz w:val="24"/>
          <w:szCs w:val="24"/>
        </w:rPr>
      </w:pPr>
      <w:r w:rsidRPr="00527388">
        <w:rPr>
          <w:rStyle w:val="apple-style-span"/>
          <w:rFonts w:ascii="Times New Roman" w:hAnsi="Times New Roman" w:cs="Times New Roman"/>
          <w:color w:val="000000"/>
          <w:sz w:val="24"/>
          <w:szCs w:val="24"/>
        </w:rPr>
        <w:t>Cena jest także stymulatorem dla wzrostu produkcji. Niskie ceny na spirytus surowy zniechęcały producentów do zwiększania produkcji. Nawet gospodarstwa rolne prowadzące chów bydła mlecznego, dla którego dotychczas wykorzystywali wywar gorzelniany jako wartościowy dodatek do paszy, wstrzymały prace gorzelni. W tej sytuacji trudno było o zyski, a jeszcze bardziej o modernizację gorzelni i parku maszynowego. Jednak teraz jest szansa na zmianę. Obecne ceny spirytusu pozwalają liczyć na zysk, który będzie można przeznaczyć głównie na modernizację gorzelni i zakup nowoczesnych technologii.</w:t>
      </w:r>
    </w:p>
    <w:p w:rsidR="00527388" w:rsidRDefault="00527388" w:rsidP="00527388">
      <w:pPr>
        <w:pStyle w:val="Akapitzlist"/>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Produkty przemysłu spirytusowego</w:t>
      </w:r>
    </w:p>
    <w:p w:rsidR="00527388" w:rsidRPr="00527388" w:rsidRDefault="00527388" w:rsidP="00527388">
      <w:pPr>
        <w:spacing w:line="360" w:lineRule="auto"/>
        <w:jc w:val="both"/>
        <w:rPr>
          <w:rStyle w:val="apple-converted-space"/>
          <w:rFonts w:ascii="Times New Roman" w:hAnsi="Times New Roman" w:cs="Times New Roman"/>
          <w:color w:val="000000"/>
          <w:sz w:val="24"/>
          <w:szCs w:val="24"/>
          <w:shd w:val="clear" w:color="auto" w:fill="FFFFCC"/>
        </w:rPr>
      </w:pPr>
      <w:r w:rsidRPr="00527388">
        <w:rPr>
          <w:rStyle w:val="apple-style-span"/>
          <w:rFonts w:ascii="Times New Roman" w:hAnsi="Times New Roman" w:cs="Times New Roman"/>
          <w:color w:val="000000"/>
          <w:sz w:val="24"/>
          <w:szCs w:val="24"/>
          <w:shd w:val="clear" w:color="auto" w:fill="FFFFCC"/>
        </w:rPr>
        <w:t>W Polsce w wytwarzaniu napojów spirytusowych jest zatrudnionych kilkadziesiąt tysięcy ludzi. Wysoka renoma polskich napojów alkoholowych, wódek i spirytusu jest sumą doświadczeń tego sektora przemysłu co ma wpływ na jakość i markę wyrobów. Polskie wódki utrzymują się wysoko na światowych rankingach a nazwy "Wyborowa", "Żubrówka", "Extra Żytnia" to już symbole na świecie.</w:t>
      </w:r>
      <w:r w:rsidRPr="00527388">
        <w:rPr>
          <w:rStyle w:val="apple-converted-space"/>
          <w:rFonts w:ascii="Times New Roman" w:hAnsi="Times New Roman" w:cs="Times New Roman"/>
          <w:color w:val="000000"/>
          <w:sz w:val="24"/>
          <w:szCs w:val="24"/>
          <w:shd w:val="clear" w:color="auto" w:fill="FFFFCC"/>
        </w:rPr>
        <w:t> </w:t>
      </w:r>
    </w:p>
    <w:p w:rsidR="00527388" w:rsidRDefault="00527388" w:rsidP="00527388">
      <w:pPr>
        <w:pStyle w:val="Akapitzlist"/>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Polski Przemysł Spirytusowy PPS</w:t>
      </w:r>
    </w:p>
    <w:p w:rsidR="00527388" w:rsidRPr="00527388" w:rsidRDefault="00527388" w:rsidP="00527388">
      <w:pPr>
        <w:spacing w:line="360" w:lineRule="auto"/>
        <w:jc w:val="both"/>
        <w:rPr>
          <w:rFonts w:ascii="Times New Roman" w:hAnsi="Times New Roman" w:cs="Times New Roman"/>
          <w:sz w:val="24"/>
          <w:szCs w:val="24"/>
        </w:rPr>
      </w:pPr>
      <w:r w:rsidRPr="00527388">
        <w:rPr>
          <w:rFonts w:ascii="Times New Roman" w:hAnsi="Times New Roman" w:cs="Times New Roman"/>
          <w:sz w:val="24"/>
          <w:szCs w:val="24"/>
        </w:rPr>
        <w:t>Polski Przemysł Spirytusowy (PPS) jest branżową organizacją, zrzeszającą producentów spirytusu i wyrobów spirytusowych. Głównym zadaniem PPS jest podejmowanie działań służących rozwojowi branży spirytusowej, m.in. poprzez współdziałanie z przedstawicielami władzy publiczn</w:t>
      </w:r>
      <w:r>
        <w:rPr>
          <w:rFonts w:ascii="Times New Roman" w:hAnsi="Times New Roman" w:cs="Times New Roman"/>
          <w:sz w:val="24"/>
          <w:szCs w:val="24"/>
        </w:rPr>
        <w:t xml:space="preserve">ej i organizacjami społecznymi. </w:t>
      </w:r>
      <w:r w:rsidRPr="00527388">
        <w:rPr>
          <w:rFonts w:ascii="Times New Roman" w:hAnsi="Times New Roman" w:cs="Times New Roman"/>
          <w:sz w:val="24"/>
          <w:szCs w:val="24"/>
        </w:rPr>
        <w:t>Działalność PPS koncentruje się na dwóch obszarach: legislacji oraz społecznej odpowiedzialności biznesu.</w:t>
      </w:r>
      <w:r>
        <w:rPr>
          <w:rFonts w:ascii="Times New Roman" w:hAnsi="Times New Roman" w:cs="Times New Roman"/>
          <w:sz w:val="24"/>
          <w:szCs w:val="24"/>
        </w:rPr>
        <w:t xml:space="preserve"> </w:t>
      </w:r>
      <w:r w:rsidRPr="00527388">
        <w:rPr>
          <w:rFonts w:ascii="Times New Roman" w:hAnsi="Times New Roman" w:cs="Times New Roman"/>
          <w:sz w:val="24"/>
          <w:szCs w:val="24"/>
        </w:rPr>
        <w:t xml:space="preserve">Początki PPS sięgają 1921 roku, kiedy to powołano Naczelną Organizację Przemysłu Spirytusowego w Polsce. W PRL, w ramach gospodarki centralnie sterowanej, nie było miejsca na samorządnie działającą organizację przemysłu spirytusowego. Dopiero po rozdzieleniu Państwowego Przedsiębiorstwa Przemysłu Spirytusowego przez Ministra Rolnictwa w latach 1991 - 1992 władze poszczególnych przedsiębiorstw państwowych zdecydowali o reaktywowaniu branżowej reprezentacji przemysłu spirytusowego. Nowa organizacja - Krajowa Rada Przetwórstwa Spirytusu (KRPS) - oficjalnie rozpoczęła swoją działalność w maju 1993 roku, </w:t>
      </w:r>
      <w:r w:rsidRPr="00527388">
        <w:rPr>
          <w:rFonts w:ascii="Times New Roman" w:hAnsi="Times New Roman" w:cs="Times New Roman"/>
          <w:sz w:val="24"/>
          <w:szCs w:val="24"/>
        </w:rPr>
        <w:lastRenderedPageBreak/>
        <w:t>w ramach Stowarzyszenia Naukowo Technicznego Inżynierów i Techników Przemysłu Spożywczego. W 2006 roku przekształcono Krajową Radę Przetwórstwa Spirytusu na Polski Przemysł Spirytusowy.</w:t>
      </w:r>
    </w:p>
    <w:p w:rsidR="00527388" w:rsidRDefault="00527388" w:rsidP="00527388">
      <w:pPr>
        <w:spacing w:line="360" w:lineRule="auto"/>
        <w:jc w:val="both"/>
        <w:rPr>
          <w:rFonts w:ascii="Times New Roman" w:hAnsi="Times New Roman" w:cs="Times New Roman"/>
          <w:sz w:val="24"/>
          <w:szCs w:val="24"/>
        </w:rPr>
      </w:pPr>
      <w:r w:rsidRPr="00527388">
        <w:rPr>
          <w:rFonts w:ascii="Times New Roman" w:hAnsi="Times New Roman" w:cs="Times New Roman"/>
          <w:sz w:val="24"/>
          <w:szCs w:val="24"/>
        </w:rPr>
        <w:t>PPS jest jednym z członków założycieli działającej przy Ministrze Rolnictwa i Rozwoju Wsi Radzie Gospodarki Żywnościowej (RGŻ), a od 2004 roku członkiem Europejskiej Konfederacji Producentów Alkoholi (CEPS).</w:t>
      </w:r>
    </w:p>
    <w:p w:rsidR="00EC2334" w:rsidRDefault="00EC2334" w:rsidP="00EC2334">
      <w:pPr>
        <w:pStyle w:val="Akapitzlist"/>
        <w:numPr>
          <w:ilvl w:val="0"/>
          <w:numId w:val="2"/>
        </w:numPr>
        <w:spacing w:line="360" w:lineRule="auto"/>
        <w:jc w:val="both"/>
        <w:rPr>
          <w:rFonts w:ascii="Times New Roman" w:hAnsi="Times New Roman" w:cs="Times New Roman"/>
          <w:b/>
          <w:sz w:val="24"/>
          <w:szCs w:val="24"/>
        </w:rPr>
      </w:pPr>
      <w:r w:rsidRPr="00EC2334">
        <w:rPr>
          <w:rFonts w:ascii="Times New Roman" w:hAnsi="Times New Roman" w:cs="Times New Roman"/>
          <w:b/>
          <w:sz w:val="24"/>
          <w:szCs w:val="24"/>
        </w:rPr>
        <w:t>Przemysł drożdżowy</w:t>
      </w:r>
    </w:p>
    <w:p w:rsidR="00EC2334" w:rsidRDefault="00EC2334" w:rsidP="00EC2334">
      <w:pPr>
        <w:spacing w:line="360" w:lineRule="auto"/>
        <w:jc w:val="both"/>
        <w:rPr>
          <w:rStyle w:val="apple-style-span"/>
          <w:rFonts w:ascii="Times New Roman" w:hAnsi="Times New Roman" w:cs="Times New Roman"/>
          <w:color w:val="111111"/>
          <w:sz w:val="24"/>
          <w:szCs w:val="24"/>
          <w:shd w:val="clear" w:color="auto" w:fill="FFFFFF"/>
        </w:rPr>
      </w:pPr>
      <w:r w:rsidRPr="00EC2334">
        <w:rPr>
          <w:rStyle w:val="apple-style-span"/>
          <w:rFonts w:ascii="Times New Roman" w:hAnsi="Times New Roman" w:cs="Times New Roman"/>
          <w:color w:val="111111"/>
          <w:sz w:val="24"/>
          <w:szCs w:val="24"/>
          <w:shd w:val="clear" w:color="auto" w:fill="FFFFFF"/>
        </w:rPr>
        <w:t xml:space="preserve">Drożdże wykorzystywane są w wielu gałęziach przemysłu spożywczego: piekarniczym (ciasta i zakwasy chlebowe), piwowarskim, winiarskim i gorzelniczym do produkcji piwa, wina i spirytusu oraz w mleczarstwie do produkcji kefirów. Stosuje się je również w przemyśle mięsnym, w celu neutralizacji kwasu mlekowego, dzięki czemu polepsza się smak produktów. </w:t>
      </w:r>
    </w:p>
    <w:p w:rsidR="00EC2334" w:rsidRDefault="00EC2334" w:rsidP="00EC2334">
      <w:pPr>
        <w:spacing w:line="360" w:lineRule="auto"/>
        <w:jc w:val="both"/>
        <w:rPr>
          <w:rFonts w:ascii="Times New Roman" w:hAnsi="Times New Roman" w:cs="Times New Roman"/>
          <w:color w:val="111111"/>
          <w:sz w:val="24"/>
          <w:szCs w:val="24"/>
          <w:shd w:val="clear" w:color="auto" w:fill="FFFFFF"/>
        </w:rPr>
      </w:pPr>
      <w:r w:rsidRPr="00EC2334">
        <w:rPr>
          <w:rStyle w:val="apple-style-span"/>
          <w:rFonts w:ascii="Times New Roman" w:hAnsi="Times New Roman" w:cs="Times New Roman"/>
          <w:color w:val="111111"/>
          <w:sz w:val="24"/>
          <w:szCs w:val="24"/>
          <w:shd w:val="clear" w:color="auto" w:fill="FFFFFF"/>
        </w:rPr>
        <w:t>Drożdże piekarskie w procesie fermentacji wytwarzają m.in. CO2, który spulchnia rosnące ciasto. Ilość wytwarzanego CO2 zależy od ilości cukrów zawartych w mące, należy również zapewnić odpowiednie do przebiegu fermentacji warunki, czyli temperaturę 25-30°C, lekko kwaśne pH (4,5-6,5) oraz dostęp tlenu w początkowej fazie przygotowywania ciasta. Ogólnie warunki do rozwoju drożdży to optymalna temperatura 25°C, choć zakres tolerowany wynosi 5-37°C, wilgotność ok. 30%, należy dostarczyć źródło węgla w postaci cukrów prostych oraz źródło azotu (pepton). Produkcja alkoholu opiera się na fermentacji prowadzonej przez drożdże, w wyniku której powstaje etanol i CO2. Przy produkcji piwa używa się jako substratów słodu jęczmiennego i szyszek chmielowych. Stosuje się drożdże Saccharomyces carisbergensis, które po fermentacji opadają na dno kadzi (drożdże fermentacji dolnej) oraz Saccharomyces cerevisiae, które wypływają na powierzchnię (drożdże fermentacji górnej). Jedne i drugie łatwo jest zebrać.</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Style w:val="apple-style-span"/>
          <w:rFonts w:ascii="Times New Roman" w:hAnsi="Times New Roman" w:cs="Times New Roman"/>
          <w:color w:val="111111"/>
          <w:sz w:val="24"/>
          <w:szCs w:val="24"/>
          <w:shd w:val="clear" w:color="auto" w:fill="FFFFFF"/>
        </w:rPr>
        <w:t xml:space="preserve">Drożdże, choć tak szeroko wykorzystywane, często działają również w sposób niepożądany. Najbardziej szkodliwe są gatunki osmofilne, czyli znoszące duże ciśnienie osmotyczne. Mogą one rozwijać się w przetworach owocowych i warzywnych, takich jak dżemy, galaretki, syropy owocowe czy miód. Produkty słodkie fermentacja drożdżowa pozbawia cukru, w miejsce którego powstaje alkohol. W kiszonkach drożdże rozkładają kwas mlekowy, przez co środowisko traci kwaśny odczyn, co sprzyja rozwojowi bakterii gnilnych. Powodują też psucie się octu. Na powierzchniach zalew w kiszonkach oraz np. na kwaśnej śmietanie </w:t>
      </w:r>
      <w:r w:rsidRPr="00EC2334">
        <w:rPr>
          <w:rStyle w:val="apple-style-span"/>
          <w:rFonts w:ascii="Times New Roman" w:hAnsi="Times New Roman" w:cs="Times New Roman"/>
          <w:color w:val="111111"/>
          <w:sz w:val="24"/>
          <w:szCs w:val="24"/>
          <w:shd w:val="clear" w:color="auto" w:fill="FFFFFF"/>
        </w:rPr>
        <w:lastRenderedPageBreak/>
        <w:t>rozwijają się również drożdże w formie kożucha - one również przetwarzają kwas mlekowy. Kożuchy tworzą się też na piwie i winie. W mleku i jego przetworach są przyczyną gazowania (CO2 powstający w fermentacji kwasu mlekowego). Na maśle mogą powodować powstawanie czerwonych i pomarańczowych plam oraz jego gorzki smak. Na powierzchni mięsa w wyniku rozwoju drożdży może tworzyć się białawy, bezwonny nalot, tzw. oszronienie. Dzikie drożdże mogą tworzyć na miękiszu chleba - jednak łatwo dają się one rozkruszyć, a pieczywo nadaje się potem do spożycia. Generalnie jednak rozwój dzikich szczepów drożdży obniża jakość produktów, w których wykorzystywane są drożdże hodowlane.</w:t>
      </w: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color w:val="111111"/>
          <w:sz w:val="24"/>
          <w:szCs w:val="24"/>
          <w:shd w:val="clear" w:color="auto" w:fill="FFFFFF"/>
        </w:rPr>
        <w:t xml:space="preserve">Jest wiele gatunków i szczepów drożdży. </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Pr>
          <w:rFonts w:ascii="Times New Roman" w:hAnsi="Times New Roman" w:cs="Times New Roman"/>
          <w:noProof/>
          <w:color w:val="111111"/>
          <w:sz w:val="24"/>
          <w:szCs w:val="24"/>
          <w:shd w:val="clear" w:color="auto" w:fill="FFFFFF"/>
          <w:lang w:eastAsia="pl-PL"/>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Style w:val="apple-style-span"/>
          <w:rFonts w:ascii="Times New Roman" w:hAnsi="Times New Roman" w:cs="Times New Roman"/>
          <w:b/>
          <w:color w:val="111111"/>
          <w:sz w:val="24"/>
          <w:szCs w:val="24"/>
          <w:shd w:val="clear" w:color="auto" w:fill="FFFFFF"/>
        </w:rPr>
        <w:t>Saccharomyces</w:t>
      </w:r>
      <w:r w:rsidRPr="00EC2334">
        <w:rPr>
          <w:rStyle w:val="apple-style-span"/>
          <w:rFonts w:ascii="Times New Roman" w:hAnsi="Times New Roman" w:cs="Times New Roman"/>
          <w:color w:val="111111"/>
          <w:sz w:val="24"/>
          <w:szCs w:val="24"/>
          <w:shd w:val="clear" w:color="auto" w:fill="FFFFFF"/>
        </w:rPr>
        <w:t xml:space="preserve"> - do tego rodzaju należą drożdże szlachetne, które są wykorzystywane w przemyśle. Gatunki dzikie powodują psucie się piwa, masła, mleka i innych produktów oraz słodkich przetworów owocowych (gatunki osmofilne).</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b/>
          <w:color w:val="111111"/>
          <w:sz w:val="24"/>
          <w:szCs w:val="24"/>
          <w:shd w:val="clear" w:color="auto" w:fill="FFFFFF"/>
        </w:rPr>
        <w:t>Pichia</w:t>
      </w:r>
      <w:r w:rsidRPr="00EC2334">
        <w:rPr>
          <w:rStyle w:val="apple-style-span"/>
          <w:rFonts w:ascii="Times New Roman" w:hAnsi="Times New Roman" w:cs="Times New Roman"/>
          <w:color w:val="111111"/>
          <w:sz w:val="24"/>
          <w:szCs w:val="24"/>
          <w:shd w:val="clear" w:color="auto" w:fill="FFFFFF"/>
        </w:rPr>
        <w:t xml:space="preserve"> - drożdże tlenowe, tworzące kożuch na powierzchni napojów alkoholowych.</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b/>
          <w:color w:val="111111"/>
          <w:sz w:val="24"/>
          <w:szCs w:val="24"/>
          <w:shd w:val="clear" w:color="auto" w:fill="FFFFFF"/>
        </w:rPr>
        <w:t>Hansesula</w:t>
      </w:r>
      <w:r w:rsidRPr="00EC2334">
        <w:rPr>
          <w:rStyle w:val="apple-style-span"/>
          <w:rFonts w:ascii="Times New Roman" w:hAnsi="Times New Roman" w:cs="Times New Roman"/>
          <w:color w:val="111111"/>
          <w:sz w:val="24"/>
          <w:szCs w:val="24"/>
          <w:shd w:val="clear" w:color="auto" w:fill="FFFFFF"/>
        </w:rPr>
        <w:t xml:space="preserve"> - tworzą kożuchy, bardzo szkodliwe dla przemysłu</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b/>
          <w:color w:val="111111"/>
          <w:sz w:val="24"/>
          <w:szCs w:val="24"/>
          <w:shd w:val="clear" w:color="auto" w:fill="FFFFFF"/>
        </w:rPr>
        <w:t>Saccharomycodes</w:t>
      </w:r>
      <w:r w:rsidRPr="00EC2334">
        <w:rPr>
          <w:rStyle w:val="apple-style-span"/>
          <w:rFonts w:ascii="Times New Roman" w:hAnsi="Times New Roman" w:cs="Times New Roman"/>
          <w:color w:val="111111"/>
          <w:sz w:val="24"/>
          <w:szCs w:val="24"/>
          <w:shd w:val="clear" w:color="auto" w:fill="FFFFFF"/>
        </w:rPr>
        <w:t xml:space="preserve"> - spotykane w przetworach owocowych, gdyż znoszą wysokie stężenie kwasu siarkowego, używanego do konserwowania niektórych z nich.</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lastRenderedPageBreak/>
        <w:br/>
      </w:r>
      <w:r w:rsidRPr="00EC2334">
        <w:rPr>
          <w:rStyle w:val="apple-style-span"/>
          <w:rFonts w:ascii="Times New Roman" w:hAnsi="Times New Roman" w:cs="Times New Roman"/>
          <w:b/>
          <w:color w:val="111111"/>
          <w:sz w:val="24"/>
          <w:szCs w:val="24"/>
          <w:shd w:val="clear" w:color="auto" w:fill="FFFFFF"/>
        </w:rPr>
        <w:t>Candida</w:t>
      </w:r>
      <w:r w:rsidRPr="00EC2334">
        <w:rPr>
          <w:rStyle w:val="apple-style-span"/>
          <w:rFonts w:ascii="Times New Roman" w:hAnsi="Times New Roman" w:cs="Times New Roman"/>
          <w:color w:val="111111"/>
          <w:sz w:val="24"/>
          <w:szCs w:val="24"/>
          <w:shd w:val="clear" w:color="auto" w:fill="FFFFFF"/>
        </w:rPr>
        <w:t xml:space="preserve"> - niektóre gatunki to gatunki wybitnie tlenowe, tworzą więc kożuchy na powierzchni wina, piwa, kiszonek czy prasowanych drożdży.</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b/>
          <w:color w:val="111111"/>
          <w:sz w:val="24"/>
          <w:szCs w:val="24"/>
          <w:shd w:val="clear" w:color="auto" w:fill="FFFFFF"/>
        </w:rPr>
        <w:t>Rhodotorula</w:t>
      </w:r>
      <w:r w:rsidRPr="00EC2334">
        <w:rPr>
          <w:rStyle w:val="apple-style-span"/>
          <w:rFonts w:ascii="Times New Roman" w:hAnsi="Times New Roman" w:cs="Times New Roman"/>
          <w:color w:val="111111"/>
          <w:sz w:val="24"/>
          <w:szCs w:val="24"/>
          <w:shd w:val="clear" w:color="auto" w:fill="FFFFFF"/>
        </w:rPr>
        <w:t xml:space="preserve"> - nie prowadzą fermentacji cukrów, ale powodują psucie serów, masła, śmietany i drożdży piekarskich.</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r w:rsidRPr="00EC2334">
        <w:rPr>
          <w:rFonts w:ascii="Times New Roman" w:hAnsi="Times New Roman" w:cs="Times New Roman"/>
          <w:color w:val="111111"/>
          <w:sz w:val="24"/>
          <w:szCs w:val="24"/>
          <w:shd w:val="clear" w:color="auto" w:fill="FFFFFF"/>
        </w:rPr>
        <w:br/>
      </w:r>
      <w:r w:rsidRPr="00EC2334">
        <w:rPr>
          <w:rStyle w:val="apple-style-span"/>
          <w:rFonts w:ascii="Times New Roman" w:hAnsi="Times New Roman" w:cs="Times New Roman"/>
          <w:color w:val="111111"/>
          <w:sz w:val="24"/>
          <w:szCs w:val="24"/>
          <w:shd w:val="clear" w:color="auto" w:fill="FFFFFF"/>
        </w:rPr>
        <w:t>Jeśli chodzi o rozmnażanie się drożdży to najbardziej powszechnym sposobem jest pączkowanie.</w:t>
      </w:r>
      <w:r>
        <w:rPr>
          <w:rStyle w:val="apple-style-span"/>
          <w:rFonts w:ascii="Times New Roman" w:hAnsi="Times New Roman" w:cs="Times New Roman"/>
          <w:color w:val="111111"/>
          <w:sz w:val="24"/>
          <w:szCs w:val="24"/>
          <w:shd w:val="clear" w:color="auto" w:fill="FFFFFF"/>
        </w:rPr>
        <w:t xml:space="preserve"> </w:t>
      </w:r>
      <w:r w:rsidRPr="00EC2334">
        <w:rPr>
          <w:rStyle w:val="apple-style-span"/>
          <w:rFonts w:ascii="Times New Roman" w:hAnsi="Times New Roman" w:cs="Times New Roman"/>
          <w:color w:val="111111"/>
          <w:sz w:val="24"/>
          <w:szCs w:val="24"/>
          <w:shd w:val="clear" w:color="auto" w:fill="FFFFFF"/>
        </w:rPr>
        <w:t>Jest to typ rozmnażania bezpłciowego, które polega na tym, że komórka tworzy uwypuklenie, które stopniowo się powiększa. Jądro komórkowe dzieli się i jedno z potomnych jąder przechodzi do uwypuklenia, które ostatecznie odrywa się od komórki macierzystej, stając się odrębną komórką. Bezpłciowym sposobem rozmnażania jest również poprzeczny podział komórki. Drożdże mogą też wytwarzać zarodniki. U większości gatunków powstają one w sposób bezpłciowy - ze skupień cytoplazmy, które otaczają się własnymi błonami. Może również zachodzić kopulacja. Wówczas dwie komórki łączą się ze sobą za pomocą wyrostków - ich jądra ulegają zlaniu, a następnie kilkakrotnemu podziałowi. Każde jądro potomne otacza się cytoplazmą i własną błoną, tworząc zarodnik.</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p>
    <w:p w:rsidR="00EC2334" w:rsidRDefault="00EC2334" w:rsidP="00EC2334">
      <w:pPr>
        <w:pStyle w:val="Akapitzlist"/>
        <w:numPr>
          <w:ilvl w:val="0"/>
          <w:numId w:val="2"/>
        </w:numPr>
        <w:spacing w:after="0" w:line="360" w:lineRule="auto"/>
        <w:jc w:val="both"/>
        <w:rPr>
          <w:rStyle w:val="apple-style-span"/>
          <w:rFonts w:ascii="Times New Roman" w:hAnsi="Times New Roman" w:cs="Times New Roman"/>
          <w:b/>
          <w:color w:val="111111"/>
          <w:sz w:val="24"/>
          <w:szCs w:val="24"/>
          <w:shd w:val="clear" w:color="auto" w:fill="FFFFFF"/>
        </w:rPr>
      </w:pPr>
      <w:r w:rsidRPr="00EC2334">
        <w:rPr>
          <w:rStyle w:val="apple-style-span"/>
          <w:rFonts w:ascii="Times New Roman" w:hAnsi="Times New Roman" w:cs="Times New Roman"/>
          <w:b/>
          <w:color w:val="111111"/>
          <w:sz w:val="24"/>
          <w:szCs w:val="24"/>
          <w:shd w:val="clear" w:color="auto" w:fill="FFFFFF"/>
        </w:rPr>
        <w:t>Zastosowanie drożdży</w:t>
      </w:r>
    </w:p>
    <w:p w:rsidR="00EC2334" w:rsidRDefault="00EC2334" w:rsidP="00EC2334">
      <w:pPr>
        <w:spacing w:after="0" w:line="360" w:lineRule="auto"/>
        <w:jc w:val="both"/>
        <w:rPr>
          <w:rStyle w:val="apple-style-span"/>
          <w:rFonts w:ascii="Times New Roman" w:hAnsi="Times New Roman" w:cs="Times New Roman"/>
          <w:b/>
          <w:color w:val="111111"/>
          <w:sz w:val="24"/>
          <w:szCs w:val="24"/>
          <w:shd w:val="clear" w:color="auto" w:fill="FFFFFF"/>
        </w:rPr>
      </w:pPr>
    </w:p>
    <w:p w:rsidR="00EC2334" w:rsidRDefault="00EC2334" w:rsidP="00EC2334">
      <w:pPr>
        <w:spacing w:after="0" w:line="360" w:lineRule="auto"/>
        <w:jc w:val="both"/>
        <w:rPr>
          <w:rStyle w:val="apple-style-span"/>
          <w:rFonts w:ascii="Times New Roman" w:hAnsi="Times New Roman" w:cs="Times New Roman"/>
          <w:sz w:val="24"/>
          <w:szCs w:val="24"/>
          <w:shd w:val="clear" w:color="auto" w:fill="FFFFFF"/>
        </w:rPr>
      </w:pPr>
      <w:r w:rsidRPr="00EC2334">
        <w:rPr>
          <w:rStyle w:val="apple-style-span"/>
          <w:rFonts w:ascii="Times New Roman" w:hAnsi="Times New Roman" w:cs="Times New Roman"/>
          <w:sz w:val="24"/>
          <w:szCs w:val="24"/>
          <w:shd w:val="clear" w:color="auto" w:fill="FFFFFF"/>
        </w:rPr>
        <w:t>Znaczenie gospodarcze mają</w:t>
      </w:r>
      <w:r w:rsidRPr="00EC2334">
        <w:rPr>
          <w:rStyle w:val="apple-converted-space"/>
          <w:rFonts w:ascii="Times New Roman" w:hAnsi="Times New Roman" w:cs="Times New Roman"/>
          <w:sz w:val="24"/>
          <w:szCs w:val="24"/>
          <w:shd w:val="clear" w:color="auto" w:fill="FFFFFF"/>
        </w:rPr>
        <w:t> </w:t>
      </w:r>
      <w:hyperlink r:id="rId31" w:tooltip="Saccharomyces cerevisiae" w:history="1">
        <w:r w:rsidRPr="00EC2334">
          <w:rPr>
            <w:rStyle w:val="Hipercze"/>
            <w:rFonts w:ascii="Times New Roman" w:hAnsi="Times New Roman" w:cs="Times New Roman"/>
            <w:color w:val="auto"/>
            <w:sz w:val="24"/>
            <w:szCs w:val="24"/>
            <w:u w:val="none"/>
            <w:shd w:val="clear" w:color="auto" w:fill="FFFFFF"/>
          </w:rPr>
          <w:t>drożdże szlachetne</w:t>
        </w:r>
      </w:hyperlink>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sz w:val="24"/>
          <w:szCs w:val="24"/>
          <w:shd w:val="clear" w:color="auto" w:fill="FFFFFF"/>
        </w:rPr>
        <w:t>– liczne odmiany i szczepy hodowlane drożdży należące do gatunku</w:t>
      </w:r>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i/>
          <w:iCs/>
          <w:sz w:val="24"/>
          <w:szCs w:val="24"/>
          <w:shd w:val="clear" w:color="auto" w:fill="FFFFFF"/>
        </w:rPr>
        <w:t>Saccharomyces cerevisiae</w:t>
      </w:r>
      <w:r w:rsidRPr="00EC2334">
        <w:rPr>
          <w:rStyle w:val="apple-style-span"/>
          <w:rFonts w:ascii="Times New Roman" w:hAnsi="Times New Roman" w:cs="Times New Roman"/>
          <w:sz w:val="24"/>
          <w:szCs w:val="24"/>
          <w:shd w:val="clear" w:color="auto" w:fill="FFFFFF"/>
        </w:rPr>
        <w:t>, wykorzystywane w przemyśle spożywczym, a zwłaszcza fermentacyjnym (drożdże piwowarskie, winiarskie, gorzelnicze i piekarniane). Do drożdży szlachetnych zalicza się także niektóre gatunki</w:t>
      </w:r>
      <w:r w:rsidRPr="00EC2334">
        <w:rPr>
          <w:rStyle w:val="apple-converted-space"/>
          <w:rFonts w:ascii="Times New Roman" w:hAnsi="Times New Roman" w:cs="Times New Roman"/>
          <w:sz w:val="24"/>
          <w:szCs w:val="24"/>
          <w:shd w:val="clear" w:color="auto" w:fill="FFFFFF"/>
        </w:rPr>
        <w:t> </w:t>
      </w:r>
      <w:hyperlink r:id="rId32" w:tooltip="Grzyby niedoskonałe" w:history="1">
        <w:r w:rsidRPr="00EC2334">
          <w:rPr>
            <w:rStyle w:val="Hipercze"/>
            <w:rFonts w:ascii="Times New Roman" w:hAnsi="Times New Roman" w:cs="Times New Roman"/>
            <w:color w:val="auto"/>
            <w:sz w:val="24"/>
            <w:szCs w:val="24"/>
            <w:u w:val="none"/>
            <w:shd w:val="clear" w:color="auto" w:fill="FFFFFF"/>
          </w:rPr>
          <w:t>grzybów niedoskonałych</w:t>
        </w:r>
      </w:hyperlink>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sz w:val="24"/>
          <w:szCs w:val="24"/>
          <w:shd w:val="clear" w:color="auto" w:fill="FFFFFF"/>
        </w:rPr>
        <w:t>o znaczeniu przemysłowym, szybko rozmnażających się warunkach tlenowych i wytwarzających (głównie na pożywkach melasowych) duże ilości masy komórkowej, o znacznej zawartości</w:t>
      </w:r>
      <w:r w:rsidRPr="00EC2334">
        <w:rPr>
          <w:rStyle w:val="apple-converted-space"/>
          <w:rFonts w:ascii="Times New Roman" w:hAnsi="Times New Roman" w:cs="Times New Roman"/>
          <w:sz w:val="24"/>
          <w:szCs w:val="24"/>
          <w:shd w:val="clear" w:color="auto" w:fill="FFFFFF"/>
        </w:rPr>
        <w:t> </w:t>
      </w:r>
      <w:hyperlink r:id="rId33" w:tooltip="Białka" w:history="1">
        <w:r w:rsidRPr="00EC2334">
          <w:rPr>
            <w:rStyle w:val="Hipercze"/>
            <w:rFonts w:ascii="Times New Roman" w:hAnsi="Times New Roman" w:cs="Times New Roman"/>
            <w:color w:val="auto"/>
            <w:sz w:val="24"/>
            <w:szCs w:val="24"/>
            <w:u w:val="none"/>
            <w:shd w:val="clear" w:color="auto" w:fill="FFFFFF"/>
          </w:rPr>
          <w:t>białka</w:t>
        </w:r>
      </w:hyperlink>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sz w:val="24"/>
          <w:szCs w:val="24"/>
          <w:shd w:val="clear" w:color="auto" w:fill="FFFFFF"/>
        </w:rPr>
        <w:t>(drożdże spożywcze i pastewne). Istnieją też gatunki szkodliwe z punktu widzenia przemysłu, nazywane drożdżami dzikimi, wywołujące wady produktu (śluzowacenie, zużywanie alkoholu, gorzknienie itp.). Z drugiej zaś strony,</w:t>
      </w:r>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i/>
          <w:iCs/>
          <w:sz w:val="24"/>
          <w:szCs w:val="24"/>
          <w:shd w:val="clear" w:color="auto" w:fill="FFFFFF"/>
        </w:rPr>
        <w:t>dzikie drożdże</w:t>
      </w:r>
      <w:r w:rsidRPr="00EC2334">
        <w:rPr>
          <w:rStyle w:val="apple-style-span"/>
          <w:rFonts w:ascii="Times New Roman" w:hAnsi="Times New Roman" w:cs="Times New Roman"/>
          <w:sz w:val="24"/>
          <w:szCs w:val="24"/>
          <w:shd w:val="clear" w:color="auto" w:fill="FFFFFF"/>
        </w:rPr>
        <w:t>mogą być pożyteczne; są wykorzystywane np. przy produkcji</w:t>
      </w:r>
      <w:r w:rsidRPr="00EC2334">
        <w:rPr>
          <w:rStyle w:val="apple-converted-space"/>
          <w:rFonts w:ascii="Times New Roman" w:hAnsi="Times New Roman" w:cs="Times New Roman"/>
          <w:sz w:val="24"/>
          <w:szCs w:val="24"/>
          <w:shd w:val="clear" w:color="auto" w:fill="FFFFFF"/>
        </w:rPr>
        <w:t> </w:t>
      </w:r>
      <w:hyperlink r:id="rId34" w:tooltip="Piwo" w:history="1">
        <w:r w:rsidRPr="00EC2334">
          <w:rPr>
            <w:rStyle w:val="Hipercze"/>
            <w:rFonts w:ascii="Times New Roman" w:hAnsi="Times New Roman" w:cs="Times New Roman"/>
            <w:color w:val="auto"/>
            <w:sz w:val="24"/>
            <w:szCs w:val="24"/>
            <w:u w:val="none"/>
            <w:shd w:val="clear" w:color="auto" w:fill="FFFFFF"/>
          </w:rPr>
          <w:t>piwa</w:t>
        </w:r>
      </w:hyperlink>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sz w:val="24"/>
          <w:szCs w:val="24"/>
          <w:shd w:val="clear" w:color="auto" w:fill="FFFFFF"/>
        </w:rPr>
        <w:t>typu</w:t>
      </w:r>
      <w:r w:rsidRPr="00EC2334">
        <w:rPr>
          <w:rStyle w:val="apple-converted-space"/>
          <w:rFonts w:ascii="Times New Roman" w:hAnsi="Times New Roman" w:cs="Times New Roman"/>
          <w:sz w:val="24"/>
          <w:szCs w:val="24"/>
          <w:shd w:val="clear" w:color="auto" w:fill="FFFFFF"/>
        </w:rPr>
        <w:t> </w:t>
      </w:r>
      <w:hyperlink r:id="rId35" w:tooltip="Lambic" w:history="1">
        <w:r w:rsidRPr="00EC2334">
          <w:rPr>
            <w:rStyle w:val="Hipercze"/>
            <w:rFonts w:ascii="Times New Roman" w:hAnsi="Times New Roman" w:cs="Times New Roman"/>
            <w:color w:val="auto"/>
            <w:sz w:val="24"/>
            <w:szCs w:val="24"/>
            <w:u w:val="none"/>
            <w:shd w:val="clear" w:color="auto" w:fill="FFFFFF"/>
          </w:rPr>
          <w:t>lambik</w:t>
        </w:r>
      </w:hyperlink>
      <w:r w:rsidRPr="00EC2334">
        <w:rPr>
          <w:rStyle w:val="apple-converted-space"/>
          <w:rFonts w:ascii="Times New Roman" w:hAnsi="Times New Roman" w:cs="Times New Roman"/>
          <w:sz w:val="24"/>
          <w:szCs w:val="24"/>
          <w:shd w:val="clear" w:color="auto" w:fill="FFFFFF"/>
        </w:rPr>
        <w:t> </w:t>
      </w:r>
      <w:r w:rsidRPr="00EC2334">
        <w:rPr>
          <w:rStyle w:val="apple-style-span"/>
          <w:rFonts w:ascii="Times New Roman" w:hAnsi="Times New Roman" w:cs="Times New Roman"/>
          <w:sz w:val="24"/>
          <w:szCs w:val="24"/>
          <w:shd w:val="clear" w:color="auto" w:fill="FFFFFF"/>
        </w:rPr>
        <w:t>czy</w:t>
      </w:r>
      <w:r w:rsidRPr="00EC2334">
        <w:rPr>
          <w:rStyle w:val="apple-converted-space"/>
          <w:rFonts w:ascii="Times New Roman" w:hAnsi="Times New Roman" w:cs="Times New Roman"/>
          <w:sz w:val="24"/>
          <w:szCs w:val="24"/>
          <w:shd w:val="clear" w:color="auto" w:fill="FFFFFF"/>
        </w:rPr>
        <w:t> </w:t>
      </w:r>
      <w:hyperlink r:id="rId36" w:tooltip="Rakija" w:history="1">
        <w:r w:rsidRPr="00EC2334">
          <w:rPr>
            <w:rStyle w:val="Hipercze"/>
            <w:rFonts w:ascii="Times New Roman" w:hAnsi="Times New Roman" w:cs="Times New Roman"/>
            <w:color w:val="auto"/>
            <w:sz w:val="24"/>
            <w:szCs w:val="24"/>
            <w:u w:val="none"/>
            <w:shd w:val="clear" w:color="auto" w:fill="FFFFFF"/>
          </w:rPr>
          <w:t>Rakiji</w:t>
        </w:r>
      </w:hyperlink>
      <w:r w:rsidRPr="00EC2334">
        <w:rPr>
          <w:rStyle w:val="apple-style-span"/>
          <w:rFonts w:ascii="Times New Roman" w:hAnsi="Times New Roman" w:cs="Times New Roman"/>
          <w:sz w:val="24"/>
          <w:szCs w:val="24"/>
          <w:shd w:val="clear" w:color="auto" w:fill="FFFFFF"/>
        </w:rPr>
        <w:t>.</w:t>
      </w:r>
    </w:p>
    <w:p w:rsidR="002304CD" w:rsidRDefault="002304CD" w:rsidP="00EC2334">
      <w:pPr>
        <w:spacing w:after="0" w:line="360" w:lineRule="auto"/>
        <w:jc w:val="both"/>
        <w:rPr>
          <w:rStyle w:val="apple-style-span"/>
          <w:rFonts w:ascii="Times New Roman" w:hAnsi="Times New Roman" w:cs="Times New Roman"/>
          <w:sz w:val="24"/>
          <w:szCs w:val="24"/>
          <w:shd w:val="clear" w:color="auto" w:fill="FFFFFF"/>
        </w:rPr>
      </w:pPr>
    </w:p>
    <w:p w:rsidR="002304CD" w:rsidRDefault="002304CD" w:rsidP="00EC2334">
      <w:pPr>
        <w:spacing w:after="0" w:line="360" w:lineRule="auto"/>
        <w:jc w:val="both"/>
        <w:rPr>
          <w:rStyle w:val="apple-style-span"/>
          <w:rFonts w:ascii="Times New Roman" w:hAnsi="Times New Roman" w:cs="Times New Roman"/>
          <w:sz w:val="24"/>
          <w:szCs w:val="24"/>
          <w:shd w:val="clear" w:color="auto" w:fill="FFFFFF"/>
        </w:rPr>
      </w:pPr>
    </w:p>
    <w:p w:rsidR="002304CD" w:rsidRDefault="002304CD" w:rsidP="002304CD">
      <w:pPr>
        <w:pStyle w:val="Akapitzlist"/>
        <w:numPr>
          <w:ilvl w:val="0"/>
          <w:numId w:val="2"/>
        </w:numPr>
        <w:spacing w:after="0" w:line="360" w:lineRule="auto"/>
        <w:jc w:val="both"/>
        <w:rPr>
          <w:rStyle w:val="apple-style-span"/>
          <w:rFonts w:ascii="Times New Roman" w:hAnsi="Times New Roman" w:cs="Times New Roman"/>
          <w:b/>
          <w:sz w:val="24"/>
          <w:szCs w:val="24"/>
          <w:shd w:val="clear" w:color="auto" w:fill="FFFFFF"/>
        </w:rPr>
      </w:pPr>
      <w:r>
        <w:rPr>
          <w:rStyle w:val="apple-style-span"/>
          <w:rFonts w:ascii="Times New Roman" w:hAnsi="Times New Roman" w:cs="Times New Roman"/>
          <w:b/>
          <w:sz w:val="24"/>
          <w:szCs w:val="24"/>
          <w:shd w:val="clear" w:color="auto" w:fill="FFFFFF"/>
        </w:rPr>
        <w:lastRenderedPageBreak/>
        <w:t>Drożdże gorzelnicze</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 drożdżowniach, gorzelniach rolniczych i przemysłowych stosowane są drożdże różnych ras zależnie do warunków technologicznych i fizykochemicznych. Najczęściej stosowane są specjalne rasy drożdży Saccharomyces cerevisiae. Dobre wyniki daje skrzyżowanie drożdży Saccharomyces cerevisiae i Saccharomyces carlsbergensis. Otrzymana hybryda dzięki zawartości enzymu α- galaktozydazy występującego w drożdżach piwnych Saccharomyces carlsbergensis całkowicie odfermentowują rafinozę, a ponadto zachowują zdolność od rozmnażania się i fermentacji Saccharomyces cerevisiae przy wysokich stężeniach cukru  soli mineralnych.</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Gorzelnie rolnicze stosują drożdże szybko fermentujące cukry. Są one niewrażliwe na stężenie alkoholu sięgające nawet 10% i temperaturę przekraczającą 35°C.</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 drożdżowniach najważniejszą cechą drożdży jest szybki przyrost biomasy. Drożdże czystej kultury rozmnaża się początkowo w laboratorium, otrzymując tzw. matkę drożdżową, którą oprowadza się następnie do aparatów propagacyjnych o objętości 1500-2000 a nawet 4000 l. Dalsze rozmnażanie zachodzi w kadziach drożdżowych, a kilkakrotnie większej objętości. Podczas rozmnażania drożdży w kadzi drożdżowniczej wprowadza się powietrze. Rozmnazanie przeprowadza poprzez stopniowe dodawanie porcji świeżej brzeczki drożdżowej po odfermentowaniu do około 4,5°Blg. Kolejne porcje brzeczki drożdżowej odprowadzane są z propagatora do kadzi drożdżowej, a następnie do kadzi fermentacyjnej.</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Drożdże gorzelnicze mają zdolność do fermentacji:</w:t>
      </w:r>
    </w:p>
    <w:p w:rsidR="002304CD" w:rsidRPr="002304CD" w:rsidRDefault="002304CD" w:rsidP="002304CD">
      <w:pPr>
        <w:numPr>
          <w:ilvl w:val="0"/>
          <w:numId w:val="6"/>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glukozy</w:t>
      </w:r>
    </w:p>
    <w:p w:rsidR="002304CD" w:rsidRPr="002304CD" w:rsidRDefault="002304CD" w:rsidP="002304CD">
      <w:pPr>
        <w:numPr>
          <w:ilvl w:val="0"/>
          <w:numId w:val="6"/>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fruktozy</w:t>
      </w:r>
    </w:p>
    <w:p w:rsidR="002304CD" w:rsidRPr="002304CD" w:rsidRDefault="002304CD" w:rsidP="002304CD">
      <w:pPr>
        <w:numPr>
          <w:ilvl w:val="0"/>
          <w:numId w:val="6"/>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sacharozy</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a niektóre rasy fermentują częściowo:</w:t>
      </w:r>
    </w:p>
    <w:p w:rsidR="002304CD" w:rsidRPr="002304CD" w:rsidRDefault="002304CD" w:rsidP="002304CD">
      <w:pPr>
        <w:numPr>
          <w:ilvl w:val="0"/>
          <w:numId w:val="7"/>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mannozę</w:t>
      </w:r>
    </w:p>
    <w:p w:rsidR="002304CD" w:rsidRPr="002304CD" w:rsidRDefault="002304CD" w:rsidP="002304CD">
      <w:pPr>
        <w:numPr>
          <w:ilvl w:val="0"/>
          <w:numId w:val="7"/>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laktozę</w:t>
      </w:r>
    </w:p>
    <w:p w:rsidR="002304CD" w:rsidRPr="002304CD" w:rsidRDefault="002304CD" w:rsidP="002304CD">
      <w:pPr>
        <w:numPr>
          <w:ilvl w:val="0"/>
          <w:numId w:val="7"/>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rafinozę</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lastRenderedPageBreak/>
        <w:t>Drożdże gorzelnicze charakteryzują się odpornością na oddziaływanie kwasów organicznych takich jak:</w:t>
      </w:r>
    </w:p>
    <w:p w:rsidR="002304CD" w:rsidRPr="002304CD" w:rsidRDefault="002304CD" w:rsidP="002304CD">
      <w:pPr>
        <w:numPr>
          <w:ilvl w:val="0"/>
          <w:numId w:val="8"/>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jabłkowy</w:t>
      </w:r>
    </w:p>
    <w:p w:rsidR="002304CD" w:rsidRPr="002304CD" w:rsidRDefault="002304CD" w:rsidP="002304CD">
      <w:pPr>
        <w:numPr>
          <w:ilvl w:val="0"/>
          <w:numId w:val="8"/>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winowy</w:t>
      </w:r>
    </w:p>
    <w:p w:rsidR="002304CD" w:rsidRPr="002304CD" w:rsidRDefault="002304CD" w:rsidP="002304CD">
      <w:pPr>
        <w:numPr>
          <w:ilvl w:val="0"/>
          <w:numId w:val="8"/>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cytrynowy</w:t>
      </w:r>
    </w:p>
    <w:p w:rsidR="002304CD" w:rsidRPr="002304CD" w:rsidRDefault="002304CD" w:rsidP="002304CD">
      <w:pPr>
        <w:numPr>
          <w:ilvl w:val="0"/>
          <w:numId w:val="8"/>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mlekowy</w:t>
      </w:r>
    </w:p>
    <w:p w:rsidR="002304CD" w:rsidRPr="002304CD" w:rsidRDefault="002304CD" w:rsidP="002304CD">
      <w:pPr>
        <w:numPr>
          <w:ilvl w:val="0"/>
          <w:numId w:val="8"/>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innych nielotnych kwasów.</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Kwasy lotne: octowy a w szczególności mrówkowy są toksyczne dla drożdży. Największą toksycznością odznacza się kwas siarkawy. Kwas siarkowy w stężeniu 4 g/dm</w:t>
      </w:r>
      <w:r w:rsidRPr="002304CD">
        <w:rPr>
          <w:rFonts w:ascii="Times New Roman" w:eastAsia="Times New Roman" w:hAnsi="Times New Roman" w:cs="Times New Roman"/>
          <w:sz w:val="24"/>
          <w:szCs w:val="24"/>
          <w:shd w:val="clear" w:color="auto" w:fill="FFFFFF"/>
          <w:vertAlign w:val="superscript"/>
          <w:lang w:eastAsia="pl-PL"/>
        </w:rPr>
        <w:t>3</w:t>
      </w:r>
      <w:r w:rsidRPr="002304CD">
        <w:rPr>
          <w:rFonts w:ascii="Times New Roman" w:eastAsia="Times New Roman" w:hAnsi="Times New Roman" w:cs="Times New Roman"/>
          <w:sz w:val="24"/>
          <w:szCs w:val="24"/>
          <w:lang w:eastAsia="pl-PL"/>
        </w:rPr>
        <w:t> </w:t>
      </w:r>
      <w:r w:rsidRPr="002304CD">
        <w:rPr>
          <w:rFonts w:ascii="Times New Roman" w:eastAsia="Times New Roman" w:hAnsi="Times New Roman" w:cs="Times New Roman"/>
          <w:sz w:val="24"/>
          <w:szCs w:val="24"/>
          <w:shd w:val="clear" w:color="auto" w:fill="FFFFFF"/>
          <w:lang w:eastAsia="pl-PL"/>
        </w:rPr>
        <w:t>nie szkodzi drożdżom, a działa hamująco na rozwój innych drobnoustrojów, stąd też stosuje się go jako środek bakteriostatyczny.</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 gorzelniach przemysłowych drożdże wykorzystuje się nie tylko do fermentacji alkoholowej, ale także do produkcji paszy wysokobiałkowej jako drożdże pofermentacyjne.</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Pożywki do rozwoju drożdży muszą zawierać w swoim składzie:</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węgiel</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azot</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fosfor</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potas</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magnez</w:t>
      </w:r>
    </w:p>
    <w:p w:rsidR="002304CD" w:rsidRPr="002304CD" w:rsidRDefault="002304CD" w:rsidP="002304CD">
      <w:pPr>
        <w:numPr>
          <w:ilvl w:val="0"/>
          <w:numId w:val="9"/>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siarkę</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 formie przyswajalnej przez drożdże.</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1 cm</w:t>
      </w:r>
      <w:r w:rsidRPr="002304CD">
        <w:rPr>
          <w:rFonts w:ascii="Times New Roman" w:eastAsia="Times New Roman" w:hAnsi="Times New Roman" w:cs="Times New Roman"/>
          <w:sz w:val="24"/>
          <w:szCs w:val="24"/>
          <w:shd w:val="clear" w:color="auto" w:fill="FFFFFF"/>
          <w:vertAlign w:val="superscript"/>
          <w:lang w:eastAsia="pl-PL"/>
        </w:rPr>
        <w:t>3</w:t>
      </w:r>
      <w:r w:rsidRPr="002304CD">
        <w:rPr>
          <w:rFonts w:ascii="Times New Roman" w:eastAsia="Times New Roman" w:hAnsi="Times New Roman" w:cs="Times New Roman"/>
          <w:sz w:val="24"/>
          <w:szCs w:val="24"/>
          <w:lang w:eastAsia="pl-PL"/>
        </w:rPr>
        <w:t> </w:t>
      </w:r>
      <w:r w:rsidRPr="002304CD">
        <w:rPr>
          <w:rFonts w:ascii="Times New Roman" w:eastAsia="Times New Roman" w:hAnsi="Times New Roman" w:cs="Times New Roman"/>
          <w:sz w:val="24"/>
          <w:szCs w:val="24"/>
          <w:shd w:val="clear" w:color="auto" w:fill="FFFFFF"/>
          <w:lang w:eastAsia="pl-PL"/>
        </w:rPr>
        <w:t>drożdży prasowanych zawiera 120-150 mln komórek, których 10 mln waży około 7 mg, a w 1 dm</w:t>
      </w:r>
      <w:r w:rsidRPr="002304CD">
        <w:rPr>
          <w:rFonts w:ascii="Times New Roman" w:eastAsia="Times New Roman" w:hAnsi="Times New Roman" w:cs="Times New Roman"/>
          <w:sz w:val="24"/>
          <w:szCs w:val="24"/>
          <w:shd w:val="clear" w:color="auto" w:fill="FFFFFF"/>
          <w:vertAlign w:val="superscript"/>
          <w:lang w:eastAsia="pl-PL"/>
        </w:rPr>
        <w:t>3</w:t>
      </w:r>
      <w:r w:rsidRPr="002304CD">
        <w:rPr>
          <w:rFonts w:ascii="Times New Roman" w:eastAsia="Times New Roman" w:hAnsi="Times New Roman" w:cs="Times New Roman"/>
          <w:sz w:val="24"/>
          <w:szCs w:val="24"/>
          <w:lang w:eastAsia="pl-PL"/>
        </w:rPr>
        <w:t> </w:t>
      </w:r>
      <w:r w:rsidRPr="002304CD">
        <w:rPr>
          <w:rFonts w:ascii="Times New Roman" w:eastAsia="Times New Roman" w:hAnsi="Times New Roman" w:cs="Times New Roman"/>
          <w:sz w:val="24"/>
          <w:szCs w:val="24"/>
          <w:shd w:val="clear" w:color="auto" w:fill="FFFFFF"/>
          <w:lang w:eastAsia="pl-PL"/>
        </w:rPr>
        <w:t>dojrzałych drożdży gorzelniczych znajdują się ich 10,5 g.</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Źródłem węgla w gorzelnictwie są cukry a sole amonowe oraz fosforowe stosuje się jako pożywki mineralne.</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 xml:space="preserve">W gorzelniach przemysłowych drożdże gorzelnicze są oddzielone od fermentowanej brzeczki, a mleko drożdżowe po dopędzeniu spirytusu i przepłukaniu wodą suszy się w </w:t>
      </w:r>
      <w:r w:rsidRPr="002304CD">
        <w:rPr>
          <w:rFonts w:ascii="Times New Roman" w:eastAsia="Times New Roman" w:hAnsi="Times New Roman" w:cs="Times New Roman"/>
          <w:sz w:val="24"/>
          <w:szCs w:val="24"/>
          <w:shd w:val="clear" w:color="auto" w:fill="FFFFFF"/>
          <w:lang w:eastAsia="pl-PL"/>
        </w:rPr>
        <w:lastRenderedPageBreak/>
        <w:t>suszarce. Wysuszone drożdże gorzelnicze charakteryzują się dużą zawartością witaminy (witaminy B</w:t>
      </w:r>
      <w:r w:rsidRPr="002304CD">
        <w:rPr>
          <w:rFonts w:ascii="Times New Roman" w:eastAsia="Times New Roman" w:hAnsi="Times New Roman" w:cs="Times New Roman"/>
          <w:sz w:val="24"/>
          <w:szCs w:val="24"/>
          <w:shd w:val="clear" w:color="auto" w:fill="FFFFFF"/>
          <w:vertAlign w:val="subscript"/>
          <w:lang w:eastAsia="pl-PL"/>
        </w:rPr>
        <w:t>1</w:t>
      </w:r>
      <w:r w:rsidRPr="002304CD">
        <w:rPr>
          <w:rFonts w:ascii="Times New Roman" w:eastAsia="Times New Roman" w:hAnsi="Times New Roman" w:cs="Times New Roman"/>
          <w:sz w:val="24"/>
          <w:szCs w:val="24"/>
          <w:shd w:val="clear" w:color="auto" w:fill="FFFFFF"/>
          <w:lang w:eastAsia="pl-PL"/>
        </w:rPr>
        <w:t>), zawierają około 90% s.m w tym 45-50% białka surowego. Wydajność drożdży gorzelniczych suszonych w stosunku do wyprodukowanego spirytusu jest różna w zależności od stosowanej metody fermentacji, waha się granicach 30-120 kg i więcej, drożdży suszonych na 1000 dm</w:t>
      </w:r>
      <w:r w:rsidRPr="002304CD">
        <w:rPr>
          <w:rFonts w:ascii="Times New Roman" w:eastAsia="Times New Roman" w:hAnsi="Times New Roman" w:cs="Times New Roman"/>
          <w:sz w:val="24"/>
          <w:szCs w:val="24"/>
          <w:shd w:val="clear" w:color="auto" w:fill="FFFFFF"/>
          <w:vertAlign w:val="superscript"/>
          <w:lang w:eastAsia="pl-PL"/>
        </w:rPr>
        <w:t>3</w:t>
      </w:r>
      <w:r w:rsidRPr="002304CD">
        <w:rPr>
          <w:rFonts w:ascii="Times New Roman" w:eastAsia="Times New Roman" w:hAnsi="Times New Roman" w:cs="Times New Roman"/>
          <w:sz w:val="24"/>
          <w:szCs w:val="24"/>
          <w:lang w:eastAsia="pl-PL"/>
        </w:rPr>
        <w:t> </w:t>
      </w:r>
      <w:r w:rsidRPr="002304CD">
        <w:rPr>
          <w:rFonts w:ascii="Times New Roman" w:eastAsia="Times New Roman" w:hAnsi="Times New Roman" w:cs="Times New Roman"/>
          <w:sz w:val="24"/>
          <w:szCs w:val="24"/>
          <w:shd w:val="clear" w:color="auto" w:fill="FFFFFF"/>
          <w:lang w:eastAsia="pl-PL"/>
        </w:rPr>
        <w:t>100°spirytusu. Niektóre kraje wykorzystują drożdże gorzelnicze do celów piekarskich.</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Oprócz drożdży szlachetnych czasami stosuje się drożdże kożuchujące, które rozwijają się na powierzchni płynu, wytwarzając szarawy kożuch. Do drożdży kożuchujących zalicza się</w:t>
      </w:r>
    </w:p>
    <w:p w:rsidR="002304CD" w:rsidRPr="002304CD" w:rsidRDefault="002304CD" w:rsidP="002304CD">
      <w:pPr>
        <w:numPr>
          <w:ilvl w:val="0"/>
          <w:numId w:val="10"/>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Mycroderma</w:t>
      </w:r>
    </w:p>
    <w:p w:rsidR="002304CD" w:rsidRPr="002304CD" w:rsidRDefault="002304CD" w:rsidP="002304CD">
      <w:pPr>
        <w:numPr>
          <w:ilvl w:val="0"/>
          <w:numId w:val="10"/>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Willia</w:t>
      </w:r>
    </w:p>
    <w:p w:rsidR="002304CD" w:rsidRPr="002304CD" w:rsidRDefault="002304CD" w:rsidP="002304CD">
      <w:pPr>
        <w:numPr>
          <w:ilvl w:val="0"/>
          <w:numId w:val="10"/>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Pichia</w:t>
      </w:r>
    </w:p>
    <w:p w:rsidR="002304CD" w:rsidRPr="002304CD" w:rsidRDefault="002304CD" w:rsidP="002304CD">
      <w:pPr>
        <w:numPr>
          <w:ilvl w:val="0"/>
          <w:numId w:val="11"/>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Torula</w:t>
      </w:r>
    </w:p>
    <w:p w:rsidR="002304CD" w:rsidRPr="002304CD" w:rsidRDefault="002304CD" w:rsidP="002304CD">
      <w:pPr>
        <w:numPr>
          <w:ilvl w:val="0"/>
          <w:numId w:val="11"/>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Candida</w:t>
      </w:r>
    </w:p>
    <w:p w:rsidR="002304CD" w:rsidRPr="002304CD" w:rsidRDefault="002304CD" w:rsidP="002304CD">
      <w:pPr>
        <w:numPr>
          <w:ilvl w:val="0"/>
          <w:numId w:val="11"/>
        </w:numPr>
        <w:spacing w:before="100" w:beforeAutospacing="1" w:after="100" w:afterAutospacing="1" w:line="360" w:lineRule="auto"/>
        <w:ind w:left="120"/>
        <w:jc w:val="center"/>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Monila</w:t>
      </w:r>
    </w:p>
    <w:p w:rsidR="002304CD" w:rsidRPr="002304CD" w:rsidRDefault="002304CD" w:rsidP="002304CD">
      <w:pPr>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pl-PL"/>
        </w:rPr>
      </w:pPr>
      <w:r w:rsidRPr="002304CD">
        <w:rPr>
          <w:rFonts w:ascii="Times New Roman" w:eastAsia="Times New Roman" w:hAnsi="Times New Roman" w:cs="Times New Roman"/>
          <w:sz w:val="24"/>
          <w:szCs w:val="24"/>
          <w:shd w:val="clear" w:color="auto" w:fill="FFFFFF"/>
          <w:lang w:eastAsia="pl-PL"/>
        </w:rPr>
        <w:t>Te 3 rodzaje drożdży są w gorzelniach i drożdżowniach niepożądane. Znalazły zastosowanie jako drożdże pastewne, hodowane na odpadach przemysłowych np. na wywarze gorzelniczym. Oddzielone od brzeczki drożdże poddaje się suszeniu.</w:t>
      </w: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p>
    <w:p w:rsidR="00EC2334" w:rsidRDefault="00EC2334" w:rsidP="00EC2334">
      <w:pPr>
        <w:spacing w:after="0" w:line="360" w:lineRule="auto"/>
        <w:jc w:val="both"/>
        <w:rPr>
          <w:rStyle w:val="apple-style-span"/>
          <w:rFonts w:ascii="Times New Roman" w:hAnsi="Times New Roman" w:cs="Times New Roman"/>
          <w:color w:val="111111"/>
          <w:sz w:val="24"/>
          <w:szCs w:val="24"/>
          <w:shd w:val="clear" w:color="auto" w:fill="FFFFFF"/>
        </w:rPr>
      </w:pPr>
    </w:p>
    <w:p w:rsidR="00EC2334" w:rsidRPr="002304CD" w:rsidRDefault="00EC2334" w:rsidP="00EC2334">
      <w:pPr>
        <w:spacing w:after="0" w:line="360" w:lineRule="auto"/>
        <w:jc w:val="both"/>
        <w:rPr>
          <w:rStyle w:val="apple-style-span"/>
          <w:rFonts w:ascii="Times New Roman" w:hAnsi="Times New Roman" w:cs="Times New Roman"/>
          <w:b/>
          <w:color w:val="111111"/>
          <w:sz w:val="24"/>
          <w:szCs w:val="24"/>
          <w:shd w:val="clear" w:color="auto" w:fill="FFFFFF"/>
        </w:rPr>
      </w:pPr>
      <w:r w:rsidRPr="002304CD">
        <w:rPr>
          <w:rStyle w:val="apple-style-span"/>
          <w:rFonts w:ascii="Times New Roman" w:hAnsi="Times New Roman" w:cs="Times New Roman"/>
          <w:b/>
          <w:color w:val="111111"/>
          <w:sz w:val="24"/>
          <w:szCs w:val="24"/>
          <w:shd w:val="clear" w:color="auto" w:fill="FFFFFF"/>
        </w:rPr>
        <w:t>Bibliografia:</w:t>
      </w:r>
    </w:p>
    <w:p w:rsidR="00EC2334" w:rsidRPr="002304CD" w:rsidRDefault="00EC2334" w:rsidP="00EC2334">
      <w:pPr>
        <w:pStyle w:val="Akapitzlist"/>
        <w:numPr>
          <w:ilvl w:val="0"/>
          <w:numId w:val="5"/>
        </w:numPr>
        <w:rPr>
          <w:rFonts w:ascii="Times New Roman" w:hAnsi="Times New Roman" w:cs="Times New Roman"/>
          <w:sz w:val="20"/>
          <w:szCs w:val="20"/>
        </w:rPr>
      </w:pPr>
      <w:r w:rsidRPr="002304CD">
        <w:rPr>
          <w:rFonts w:ascii="Times New Roman" w:hAnsi="Times New Roman" w:cs="Times New Roman"/>
          <w:sz w:val="20"/>
          <w:szCs w:val="20"/>
        </w:rPr>
        <w:t>Przemysł spożywczy w Polsce, Cz. I Problemy i wyzwania, Dr Agnieszka Knap-Stefaniuk</w:t>
      </w:r>
    </w:p>
    <w:p w:rsidR="00EC2334" w:rsidRPr="002304CD" w:rsidRDefault="00EC2334" w:rsidP="00EC2334">
      <w:pPr>
        <w:pStyle w:val="Akapitzlist"/>
        <w:numPr>
          <w:ilvl w:val="0"/>
          <w:numId w:val="5"/>
        </w:numPr>
        <w:rPr>
          <w:rFonts w:ascii="Times New Roman" w:hAnsi="Times New Roman" w:cs="Times New Roman"/>
          <w:sz w:val="20"/>
          <w:szCs w:val="20"/>
        </w:rPr>
      </w:pPr>
      <w:r w:rsidRPr="002304CD">
        <w:rPr>
          <w:rFonts w:ascii="Times New Roman" w:hAnsi="Times New Roman" w:cs="Times New Roman"/>
          <w:sz w:val="20"/>
          <w:szCs w:val="20"/>
        </w:rPr>
        <w:t>Wikipedia</w:t>
      </w:r>
    </w:p>
    <w:p w:rsidR="00EC2334" w:rsidRPr="002304CD" w:rsidRDefault="00EC2334" w:rsidP="00EC2334">
      <w:pPr>
        <w:pStyle w:val="Akapitzlist"/>
        <w:numPr>
          <w:ilvl w:val="0"/>
          <w:numId w:val="5"/>
        </w:numPr>
        <w:rPr>
          <w:rFonts w:ascii="Times New Roman" w:hAnsi="Times New Roman" w:cs="Times New Roman"/>
          <w:sz w:val="20"/>
          <w:szCs w:val="20"/>
        </w:rPr>
      </w:pPr>
      <w:r w:rsidRPr="002304CD">
        <w:rPr>
          <w:rFonts w:ascii="Times New Roman" w:hAnsi="Times New Roman" w:cs="Times New Roman"/>
          <w:sz w:val="20"/>
          <w:szCs w:val="20"/>
        </w:rPr>
        <w:t>Oficjalne strony internetowe opisanych organizacji np. PPS</w:t>
      </w:r>
    </w:p>
    <w:p w:rsidR="002304CD" w:rsidRPr="002304CD" w:rsidRDefault="00EC2334" w:rsidP="002304CD">
      <w:pPr>
        <w:pStyle w:val="Akapitzlist"/>
        <w:numPr>
          <w:ilvl w:val="0"/>
          <w:numId w:val="5"/>
        </w:numPr>
        <w:rPr>
          <w:rFonts w:ascii="Times New Roman" w:hAnsi="Times New Roman" w:cs="Times New Roman"/>
          <w:sz w:val="20"/>
          <w:szCs w:val="20"/>
        </w:rPr>
      </w:pPr>
      <w:r w:rsidRPr="002304CD">
        <w:rPr>
          <w:rFonts w:ascii="Times New Roman" w:hAnsi="Times New Roman" w:cs="Times New Roman"/>
          <w:sz w:val="20"/>
          <w:szCs w:val="20"/>
        </w:rPr>
        <w:t>Portal rolnicy.com</w:t>
      </w:r>
    </w:p>
    <w:p w:rsidR="002304CD" w:rsidRPr="002304CD" w:rsidRDefault="002304CD" w:rsidP="002304CD">
      <w:pPr>
        <w:pStyle w:val="Akapitzlist"/>
        <w:numPr>
          <w:ilvl w:val="0"/>
          <w:numId w:val="5"/>
        </w:numPr>
        <w:rPr>
          <w:rStyle w:val="apple-style-span"/>
          <w:rFonts w:ascii="Times New Roman" w:hAnsi="Times New Roman" w:cs="Times New Roman"/>
          <w:sz w:val="20"/>
          <w:szCs w:val="20"/>
        </w:rPr>
      </w:pPr>
      <w:r w:rsidRPr="002304CD">
        <w:rPr>
          <w:rStyle w:val="apple-style-span"/>
          <w:rFonts w:ascii="Times New Roman" w:hAnsi="Times New Roman" w:cs="Times New Roman"/>
          <w:sz w:val="18"/>
          <w:szCs w:val="18"/>
          <w:shd w:val="clear" w:color="auto" w:fill="FFFFFF"/>
        </w:rPr>
        <w:t xml:space="preserve">Kazimierz Jarosz, Jerzy Jarociński- Gorzelnictwo i drożdżownictwo. WSiP. Warszawa; </w:t>
      </w:r>
    </w:p>
    <w:p w:rsidR="002304CD" w:rsidRPr="002304CD" w:rsidRDefault="002304CD" w:rsidP="002304CD">
      <w:pPr>
        <w:pStyle w:val="Akapitzlist"/>
        <w:numPr>
          <w:ilvl w:val="0"/>
          <w:numId w:val="5"/>
        </w:numPr>
        <w:rPr>
          <w:rStyle w:val="apple-style-span"/>
          <w:rFonts w:ascii="Times New Roman" w:hAnsi="Times New Roman" w:cs="Times New Roman"/>
          <w:sz w:val="20"/>
          <w:szCs w:val="20"/>
        </w:rPr>
      </w:pPr>
      <w:r w:rsidRPr="002304CD">
        <w:rPr>
          <w:rStyle w:val="apple-style-span"/>
          <w:rFonts w:ascii="Times New Roman" w:hAnsi="Times New Roman" w:cs="Times New Roman"/>
          <w:sz w:val="18"/>
          <w:szCs w:val="18"/>
          <w:shd w:val="clear" w:color="auto" w:fill="FFFFFF"/>
        </w:rPr>
        <w:t xml:space="preserve">Aleksander Lempka (red.)- Towaroznawstwo produktów spożywczych. PWE. Warszawa.; </w:t>
      </w:r>
    </w:p>
    <w:p w:rsidR="00EC2334" w:rsidRPr="002304CD" w:rsidRDefault="002304CD" w:rsidP="002304CD">
      <w:pPr>
        <w:pStyle w:val="Akapitzlist"/>
        <w:numPr>
          <w:ilvl w:val="0"/>
          <w:numId w:val="5"/>
        </w:numPr>
        <w:rPr>
          <w:rFonts w:ascii="Times New Roman" w:hAnsi="Times New Roman" w:cs="Times New Roman"/>
          <w:sz w:val="20"/>
          <w:szCs w:val="20"/>
        </w:rPr>
      </w:pPr>
      <w:r w:rsidRPr="002304CD">
        <w:rPr>
          <w:rStyle w:val="apple-style-span"/>
          <w:rFonts w:ascii="Times New Roman" w:hAnsi="Times New Roman" w:cs="Times New Roman"/>
          <w:sz w:val="18"/>
          <w:szCs w:val="18"/>
          <w:shd w:val="clear" w:color="auto" w:fill="FFFFFF"/>
        </w:rPr>
        <w:t>Henryk Banecki (red)- Encyklopedia Techniki- Przemysł spożywczy. WNT. Warszawa</w:t>
      </w:r>
    </w:p>
    <w:sectPr w:rsidR="00EC2334" w:rsidRPr="002304CD" w:rsidSect="00FA30F6">
      <w:headerReference w:type="default" r:id="rId3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880" w:rsidRDefault="006B6880" w:rsidP="00527388">
      <w:pPr>
        <w:spacing w:after="0" w:line="240" w:lineRule="auto"/>
      </w:pPr>
      <w:r>
        <w:separator/>
      </w:r>
    </w:p>
  </w:endnote>
  <w:endnote w:type="continuationSeparator" w:id="1">
    <w:p w:rsidR="006B6880" w:rsidRDefault="006B6880" w:rsidP="00527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880" w:rsidRDefault="006B6880" w:rsidP="00527388">
      <w:pPr>
        <w:spacing w:after="0" w:line="240" w:lineRule="auto"/>
      </w:pPr>
      <w:r>
        <w:separator/>
      </w:r>
    </w:p>
  </w:footnote>
  <w:footnote w:type="continuationSeparator" w:id="1">
    <w:p w:rsidR="006B6880" w:rsidRDefault="006B6880" w:rsidP="00527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Siatka"/>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527388">
      <w:tc>
        <w:tcPr>
          <w:tcW w:w="0" w:type="auto"/>
          <w:tcBorders>
            <w:right w:val="single" w:sz="6" w:space="0" w:color="000000" w:themeColor="text1"/>
          </w:tcBorders>
        </w:tcPr>
        <w:sdt>
          <w:sdtPr>
            <w:alias w:val="Firma"/>
            <w:id w:val="78735422"/>
            <w:placeholder>
              <w:docPart w:val="C7EE7743C2F64FEBB968860E3DC57B6D"/>
            </w:placeholder>
            <w:dataBinding w:prefixMappings="xmlns:ns0='http://schemas.openxmlformats.org/officeDocument/2006/extended-properties'" w:xpath="/ns0:Properties[1]/ns0:Company[1]" w:storeItemID="{6668398D-A668-4E3E-A5EB-62B293D839F1}"/>
            <w:text/>
          </w:sdtPr>
          <w:sdtContent>
            <w:p w:rsidR="00527388" w:rsidRDefault="00527388">
              <w:pPr>
                <w:pStyle w:val="Nagwek"/>
                <w:jc w:val="right"/>
              </w:pPr>
              <w:r>
                <w:t>Ewa Karpiej</w:t>
              </w:r>
            </w:p>
          </w:sdtContent>
        </w:sdt>
        <w:sdt>
          <w:sdtPr>
            <w:rPr>
              <w:b/>
              <w:bCs/>
            </w:rPr>
            <w:alias w:val="Tytuł"/>
            <w:id w:val="78735415"/>
            <w:placeholder>
              <w:docPart w:val="7F098AFE1D734E7D92EA5C464640AD31"/>
            </w:placeholder>
            <w:dataBinding w:prefixMappings="xmlns:ns0='http://schemas.openxmlformats.org/package/2006/metadata/core-properties' xmlns:ns1='http://purl.org/dc/elements/1.1/'" w:xpath="/ns0:coreProperties[1]/ns1:title[1]" w:storeItemID="{6C3C8BC8-F283-45AE-878A-BAB7291924A1}"/>
            <w:text/>
          </w:sdtPr>
          <w:sdtContent>
            <w:p w:rsidR="00527388" w:rsidRDefault="00527388" w:rsidP="00527388">
              <w:pPr>
                <w:pStyle w:val="Nagwek"/>
                <w:jc w:val="right"/>
                <w:rPr>
                  <w:b/>
                  <w:bCs/>
                </w:rPr>
              </w:pPr>
              <w:r>
                <w:rPr>
                  <w:b/>
                  <w:bCs/>
                </w:rPr>
                <w:t>Przemysł spirytusowy i drożdżowy</w:t>
              </w:r>
            </w:p>
          </w:sdtContent>
        </w:sdt>
      </w:tc>
      <w:tc>
        <w:tcPr>
          <w:tcW w:w="1152" w:type="dxa"/>
          <w:tcBorders>
            <w:left w:val="single" w:sz="6" w:space="0" w:color="000000" w:themeColor="text1"/>
          </w:tcBorders>
        </w:tcPr>
        <w:p w:rsidR="00527388" w:rsidRDefault="00527388">
          <w:pPr>
            <w:pStyle w:val="Nagwek"/>
            <w:rPr>
              <w:b/>
            </w:rPr>
          </w:pPr>
          <w:fldSimple w:instr=" PAGE   \* MERGEFORMAT ">
            <w:r w:rsidR="002304CD">
              <w:rPr>
                <w:noProof/>
              </w:rPr>
              <w:t>9</w:t>
            </w:r>
          </w:fldSimple>
        </w:p>
      </w:tc>
    </w:tr>
  </w:tbl>
  <w:p w:rsidR="00527388" w:rsidRDefault="00527388">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33"/>
    <w:multiLevelType w:val="multilevel"/>
    <w:tmpl w:val="91FA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5C7C99"/>
    <w:multiLevelType w:val="multilevel"/>
    <w:tmpl w:val="9C4E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E44B9"/>
    <w:multiLevelType w:val="hybridMultilevel"/>
    <w:tmpl w:val="2DC8A0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88B082C"/>
    <w:multiLevelType w:val="multilevel"/>
    <w:tmpl w:val="68DA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CC4794"/>
    <w:multiLevelType w:val="multilevel"/>
    <w:tmpl w:val="95F8F8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5E782E"/>
    <w:multiLevelType w:val="hybridMultilevel"/>
    <w:tmpl w:val="BEB231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B9A39B4"/>
    <w:multiLevelType w:val="hybridMultilevel"/>
    <w:tmpl w:val="46C2E5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63D66A0"/>
    <w:multiLevelType w:val="multilevel"/>
    <w:tmpl w:val="C3CE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1B02C2"/>
    <w:multiLevelType w:val="hybridMultilevel"/>
    <w:tmpl w:val="EBEAF3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E0E45A7"/>
    <w:multiLevelType w:val="multilevel"/>
    <w:tmpl w:val="A5B2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F117B"/>
    <w:multiLevelType w:val="multilevel"/>
    <w:tmpl w:val="83DA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8"/>
  </w:num>
  <w:num w:numId="5">
    <w:abstractNumId w:val="5"/>
  </w:num>
  <w:num w:numId="6">
    <w:abstractNumId w:val="9"/>
  </w:num>
  <w:num w:numId="7">
    <w:abstractNumId w:val="10"/>
  </w:num>
  <w:num w:numId="8">
    <w:abstractNumId w:val="3"/>
  </w:num>
  <w:num w:numId="9">
    <w:abstractNumId w:val="0"/>
  </w:num>
  <w:num w:numId="10">
    <w:abstractNumId w:val="7"/>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77B8B"/>
    <w:rsid w:val="002304CD"/>
    <w:rsid w:val="00527388"/>
    <w:rsid w:val="006B6880"/>
    <w:rsid w:val="00777B8B"/>
    <w:rsid w:val="00EC2334"/>
    <w:rsid w:val="00FA30F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A30F6"/>
  </w:style>
  <w:style w:type="paragraph" w:styleId="Nagwek2">
    <w:name w:val="heading 2"/>
    <w:basedOn w:val="Normalny"/>
    <w:link w:val="Nagwek2Znak"/>
    <w:uiPriority w:val="9"/>
    <w:qFormat/>
    <w:rsid w:val="00EC233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link w:val="Nagwek4Znak"/>
    <w:uiPriority w:val="9"/>
    <w:qFormat/>
    <w:rsid w:val="00EC2334"/>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77B8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777B8B"/>
  </w:style>
  <w:style w:type="character" w:styleId="Hipercze">
    <w:name w:val="Hyperlink"/>
    <w:basedOn w:val="Domylnaczcionkaakapitu"/>
    <w:uiPriority w:val="99"/>
    <w:semiHidden/>
    <w:unhideWhenUsed/>
    <w:rsid w:val="00777B8B"/>
    <w:rPr>
      <w:color w:val="0000FF"/>
      <w:u w:val="single"/>
    </w:rPr>
  </w:style>
  <w:style w:type="paragraph" w:styleId="Tekstdymka">
    <w:name w:val="Balloon Text"/>
    <w:basedOn w:val="Normalny"/>
    <w:link w:val="TekstdymkaZnak"/>
    <w:uiPriority w:val="99"/>
    <w:semiHidden/>
    <w:unhideWhenUsed/>
    <w:rsid w:val="00777B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77B8B"/>
    <w:rPr>
      <w:rFonts w:ascii="Tahoma" w:hAnsi="Tahoma" w:cs="Tahoma"/>
      <w:sz w:val="16"/>
      <w:szCs w:val="16"/>
    </w:rPr>
  </w:style>
  <w:style w:type="paragraph" w:styleId="Akapitzlist">
    <w:name w:val="List Paragraph"/>
    <w:basedOn w:val="Normalny"/>
    <w:uiPriority w:val="34"/>
    <w:qFormat/>
    <w:rsid w:val="00777B8B"/>
    <w:pPr>
      <w:ind w:left="720"/>
      <w:contextualSpacing/>
    </w:pPr>
  </w:style>
  <w:style w:type="character" w:customStyle="1" w:styleId="apple-style-span">
    <w:name w:val="apple-style-span"/>
    <w:basedOn w:val="Domylnaczcionkaakapitu"/>
    <w:rsid w:val="00777B8B"/>
  </w:style>
  <w:style w:type="character" w:styleId="Pogrubienie">
    <w:name w:val="Strong"/>
    <w:basedOn w:val="Domylnaczcionkaakapitu"/>
    <w:uiPriority w:val="22"/>
    <w:qFormat/>
    <w:rsid w:val="00777B8B"/>
    <w:rPr>
      <w:b/>
      <w:bCs/>
    </w:rPr>
  </w:style>
  <w:style w:type="paragraph" w:styleId="Nagwek">
    <w:name w:val="header"/>
    <w:basedOn w:val="Normalny"/>
    <w:link w:val="NagwekZnak"/>
    <w:uiPriority w:val="99"/>
    <w:unhideWhenUsed/>
    <w:rsid w:val="005273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7388"/>
  </w:style>
  <w:style w:type="paragraph" w:styleId="Stopka">
    <w:name w:val="footer"/>
    <w:basedOn w:val="Normalny"/>
    <w:link w:val="StopkaZnak"/>
    <w:uiPriority w:val="99"/>
    <w:semiHidden/>
    <w:unhideWhenUsed/>
    <w:rsid w:val="00527388"/>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527388"/>
  </w:style>
  <w:style w:type="table" w:styleId="Tabela-Siatka">
    <w:name w:val="Table Grid"/>
    <w:basedOn w:val="Standardowy"/>
    <w:uiPriority w:val="1"/>
    <w:rsid w:val="0052738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agwek2Znak">
    <w:name w:val="Nagłówek 2 Znak"/>
    <w:basedOn w:val="Domylnaczcionkaakapitu"/>
    <w:link w:val="Nagwek2"/>
    <w:uiPriority w:val="9"/>
    <w:rsid w:val="00EC2334"/>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
    <w:rsid w:val="00EC2334"/>
    <w:rPr>
      <w:rFonts w:ascii="Times New Roman" w:eastAsia="Times New Roman" w:hAnsi="Times New Roman" w:cs="Times New Roman"/>
      <w:b/>
      <w:bCs/>
      <w:sz w:val="24"/>
      <w:szCs w:val="24"/>
      <w:lang w:eastAsia="pl-PL"/>
    </w:rPr>
  </w:style>
</w:styles>
</file>

<file path=word/webSettings.xml><?xml version="1.0" encoding="utf-8"?>
<w:webSettings xmlns:r="http://schemas.openxmlformats.org/officeDocument/2006/relationships" xmlns:w="http://schemas.openxmlformats.org/wordprocessingml/2006/main">
  <w:divs>
    <w:div w:id="358941357">
      <w:bodyDiv w:val="1"/>
      <w:marLeft w:val="0"/>
      <w:marRight w:val="0"/>
      <w:marTop w:val="0"/>
      <w:marBottom w:val="0"/>
      <w:divBdr>
        <w:top w:val="none" w:sz="0" w:space="0" w:color="auto"/>
        <w:left w:val="none" w:sz="0" w:space="0" w:color="auto"/>
        <w:bottom w:val="none" w:sz="0" w:space="0" w:color="auto"/>
        <w:right w:val="none" w:sz="0" w:space="0" w:color="auto"/>
      </w:divBdr>
      <w:divsChild>
        <w:div w:id="246307380">
          <w:marLeft w:val="0"/>
          <w:marRight w:val="0"/>
          <w:marTop w:val="0"/>
          <w:marBottom w:val="75"/>
          <w:divBdr>
            <w:top w:val="none" w:sz="0" w:space="0" w:color="auto"/>
            <w:left w:val="none" w:sz="0" w:space="0" w:color="auto"/>
            <w:bottom w:val="none" w:sz="0" w:space="0" w:color="auto"/>
            <w:right w:val="none" w:sz="0" w:space="0" w:color="auto"/>
          </w:divBdr>
        </w:div>
      </w:divsChild>
    </w:div>
    <w:div w:id="1065957196">
      <w:bodyDiv w:val="1"/>
      <w:marLeft w:val="0"/>
      <w:marRight w:val="0"/>
      <w:marTop w:val="0"/>
      <w:marBottom w:val="0"/>
      <w:divBdr>
        <w:top w:val="none" w:sz="0" w:space="0" w:color="auto"/>
        <w:left w:val="none" w:sz="0" w:space="0" w:color="auto"/>
        <w:bottom w:val="none" w:sz="0" w:space="0" w:color="auto"/>
        <w:right w:val="none" w:sz="0" w:space="0" w:color="auto"/>
      </w:divBdr>
    </w:div>
    <w:div w:id="1205294771">
      <w:bodyDiv w:val="1"/>
      <w:marLeft w:val="0"/>
      <w:marRight w:val="0"/>
      <w:marTop w:val="0"/>
      <w:marBottom w:val="0"/>
      <w:divBdr>
        <w:top w:val="none" w:sz="0" w:space="0" w:color="auto"/>
        <w:left w:val="none" w:sz="0" w:space="0" w:color="auto"/>
        <w:bottom w:val="none" w:sz="0" w:space="0" w:color="auto"/>
        <w:right w:val="none" w:sz="0" w:space="0" w:color="auto"/>
      </w:divBdr>
    </w:div>
    <w:div w:id="1275744555">
      <w:bodyDiv w:val="1"/>
      <w:marLeft w:val="0"/>
      <w:marRight w:val="0"/>
      <w:marTop w:val="0"/>
      <w:marBottom w:val="0"/>
      <w:divBdr>
        <w:top w:val="none" w:sz="0" w:space="0" w:color="auto"/>
        <w:left w:val="none" w:sz="0" w:space="0" w:color="auto"/>
        <w:bottom w:val="none" w:sz="0" w:space="0" w:color="auto"/>
        <w:right w:val="none" w:sz="0" w:space="0" w:color="auto"/>
      </w:divBdr>
    </w:div>
    <w:div w:id="173516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Melasa" TargetMode="External"/><Relationship Id="rId13" Type="http://schemas.openxmlformats.org/officeDocument/2006/relationships/diagramData" Target="diagrams/data1.xml"/><Relationship Id="rId18" Type="http://schemas.openxmlformats.org/officeDocument/2006/relationships/hyperlink" Target="http://pl.wikipedia.org/wiki/Alkohol_etylowy" TargetMode="External"/><Relationship Id="rId26" Type="http://schemas.openxmlformats.org/officeDocument/2006/relationships/hyperlink" Target="http://pl.wikipedia.org/wiki/Likier" TargetMode="External"/><Relationship Id="rId39"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pl.wikipedia.org/wiki/St%C4%99%C5%BCenie_(chemia)" TargetMode="External"/><Relationship Id="rId34" Type="http://schemas.openxmlformats.org/officeDocument/2006/relationships/hyperlink" Target="http://pl.wikipedia.org/wiki/Piwo" TargetMode="External"/><Relationship Id="rId7" Type="http://schemas.openxmlformats.org/officeDocument/2006/relationships/hyperlink" Target="http://pl.wikipedia.org/wiki/Polska" TargetMode="External"/><Relationship Id="rId12" Type="http://schemas.openxmlformats.org/officeDocument/2006/relationships/hyperlink" Target="http://pl.wikipedia.org/wiki/Freon" TargetMode="External"/><Relationship Id="rId17" Type="http://schemas.openxmlformats.org/officeDocument/2006/relationships/hyperlink" Target="http://pl.wikipedia.org/wiki/Destylat" TargetMode="External"/><Relationship Id="rId25" Type="http://schemas.openxmlformats.org/officeDocument/2006/relationships/hyperlink" Target="http://pl.wikipedia.org/wiki/W%C3%B3dka" TargetMode="External"/><Relationship Id="rId33" Type="http://schemas.openxmlformats.org/officeDocument/2006/relationships/hyperlink" Target="http://pl.wikipedia.org/wiki/Bia%C5%82k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hyperlink" Target="http://pl.wikipedia.org/wiki/Azeotrop" TargetMode="External"/><Relationship Id="rId29" Type="http://schemas.openxmlformats.org/officeDocument/2006/relationships/diagramQuickStyle" Target="diagrams/quickStyl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l.wikipedia.org/wiki/Polska_Norma" TargetMode="External"/><Relationship Id="rId24" Type="http://schemas.openxmlformats.org/officeDocument/2006/relationships/hyperlink" Target="http://pl.wikipedia.org/wiki/Nalewka_(nap%C3%B3j_alkoholowy)" TargetMode="External"/><Relationship Id="rId32" Type="http://schemas.openxmlformats.org/officeDocument/2006/relationships/hyperlink" Target="http://pl.wikipedia.org/wiki/Grzyby_niedoskona%C5%82e"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hyperlink" Target="http://pl.wikipedia.org/wiki/Spirytus_surowy" TargetMode="External"/><Relationship Id="rId28" Type="http://schemas.openxmlformats.org/officeDocument/2006/relationships/diagramLayout" Target="diagrams/layout2.xml"/><Relationship Id="rId36" Type="http://schemas.openxmlformats.org/officeDocument/2006/relationships/hyperlink" Target="http://pl.wikipedia.org/wiki/Rakija" TargetMode="External"/><Relationship Id="rId10" Type="http://schemas.openxmlformats.org/officeDocument/2006/relationships/hyperlink" Target="http://pl.wikipedia.org/wiki/Benzyna" TargetMode="External"/><Relationship Id="rId19" Type="http://schemas.openxmlformats.org/officeDocument/2006/relationships/hyperlink" Target="http://pl.wikipedia.org/wiki/Alkohole" TargetMode="External"/><Relationship Id="rId31" Type="http://schemas.openxmlformats.org/officeDocument/2006/relationships/hyperlink" Target="http://pl.wikipedia.org/wiki/Saccharomyces_cerevisiae" TargetMode="External"/><Relationship Id="rId4" Type="http://schemas.openxmlformats.org/officeDocument/2006/relationships/webSettings" Target="webSettings.xml"/><Relationship Id="rId9" Type="http://schemas.openxmlformats.org/officeDocument/2006/relationships/hyperlink" Target="http://pl.wikipedia.org/wiki/Ziemniak" TargetMode="External"/><Relationship Id="rId14" Type="http://schemas.openxmlformats.org/officeDocument/2006/relationships/diagramLayout" Target="diagrams/layout1.xml"/><Relationship Id="rId22" Type="http://schemas.openxmlformats.org/officeDocument/2006/relationships/hyperlink" Target="http://pl.wikipedia.org/wiki/Rektyfikacja_(destylacja)" TargetMode="Externa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hyperlink" Target="http://pl.wikipedia.org/wiki/Lambic"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306193-46AB-48BB-B4D5-E463AF0873FC}" type="doc">
      <dgm:prSet loTypeId="urn:microsoft.com/office/officeart/2005/8/layout/hList7" loCatId="list" qsTypeId="urn:microsoft.com/office/officeart/2005/8/quickstyle/simple5" qsCatId="simple" csTypeId="urn:microsoft.com/office/officeart/2005/8/colors/colorful1" csCatId="colorful" phldr="1"/>
      <dgm:spPr/>
    </dgm:pt>
    <dgm:pt modelId="{1E71E9B4-C834-4B7B-A015-12545B396C3C}">
      <dgm:prSet phldrT="[Tekst]"/>
      <dgm:spPr/>
      <dgm:t>
        <a:bodyPr/>
        <a:lstStyle/>
        <a:p>
          <a:pPr algn="ctr"/>
          <a:r>
            <a:rPr lang="pl-PL"/>
            <a:t>Gorzelnie</a:t>
          </a:r>
        </a:p>
      </dgm:t>
    </dgm:pt>
    <dgm:pt modelId="{98944813-8970-42BD-9D4E-C930C9098340}" type="parTrans" cxnId="{806671B8-88B4-4FB8-AB98-CB6EF8F92CE2}">
      <dgm:prSet/>
      <dgm:spPr/>
      <dgm:t>
        <a:bodyPr/>
        <a:lstStyle/>
        <a:p>
          <a:pPr algn="ctr"/>
          <a:endParaRPr lang="pl-PL"/>
        </a:p>
      </dgm:t>
    </dgm:pt>
    <dgm:pt modelId="{F43CCC61-AF14-49FE-840E-68535731D5C8}" type="sibTrans" cxnId="{806671B8-88B4-4FB8-AB98-CB6EF8F92CE2}">
      <dgm:prSet/>
      <dgm:spPr/>
      <dgm:t>
        <a:bodyPr/>
        <a:lstStyle/>
        <a:p>
          <a:pPr algn="ctr"/>
          <a:endParaRPr lang="pl-PL"/>
        </a:p>
      </dgm:t>
    </dgm:pt>
    <dgm:pt modelId="{A1B107AE-5D58-431E-807A-19FBFDDF213D}">
      <dgm:prSet phldrT="[Tekst]"/>
      <dgm:spPr/>
      <dgm:t>
        <a:bodyPr/>
        <a:lstStyle/>
        <a:p>
          <a:pPr algn="ctr"/>
          <a:r>
            <a:rPr lang="pl-PL"/>
            <a:t>Odwadnianie spityrusu</a:t>
          </a:r>
        </a:p>
      </dgm:t>
    </dgm:pt>
    <dgm:pt modelId="{6FC0D5C9-3B58-48F2-ABB2-271FFDDB8345}" type="parTrans" cxnId="{7A96E999-9D68-4AA3-933D-F755A5F6B8B7}">
      <dgm:prSet/>
      <dgm:spPr/>
      <dgm:t>
        <a:bodyPr/>
        <a:lstStyle/>
        <a:p>
          <a:pPr algn="ctr"/>
          <a:endParaRPr lang="pl-PL"/>
        </a:p>
      </dgm:t>
    </dgm:pt>
    <dgm:pt modelId="{A117B765-DC61-4C91-9F48-7F2324B9B9BE}" type="sibTrans" cxnId="{7A96E999-9D68-4AA3-933D-F755A5F6B8B7}">
      <dgm:prSet/>
      <dgm:spPr/>
      <dgm:t>
        <a:bodyPr/>
        <a:lstStyle/>
        <a:p>
          <a:pPr algn="ctr"/>
          <a:endParaRPr lang="pl-PL"/>
        </a:p>
      </dgm:t>
    </dgm:pt>
    <dgm:pt modelId="{DE8D5378-AAD6-450A-BFBB-B1633DAE663F}">
      <dgm:prSet phldrT="[Tekst]"/>
      <dgm:spPr/>
      <dgm:t>
        <a:bodyPr/>
        <a:lstStyle/>
        <a:p>
          <a:pPr algn="ctr"/>
          <a:r>
            <a:rPr lang="pl-PL"/>
            <a:t>wytwórnie wódek, drożdży piekarskich i paszowych oraz kwasu mlekowego</a:t>
          </a:r>
        </a:p>
      </dgm:t>
    </dgm:pt>
    <dgm:pt modelId="{B8344C84-9F84-4509-9A06-0A2E8B50F888}" type="parTrans" cxnId="{90C3CF2D-5E62-4632-9357-C9F4D863B68A}">
      <dgm:prSet/>
      <dgm:spPr/>
      <dgm:t>
        <a:bodyPr/>
        <a:lstStyle/>
        <a:p>
          <a:pPr algn="ctr"/>
          <a:endParaRPr lang="pl-PL"/>
        </a:p>
      </dgm:t>
    </dgm:pt>
    <dgm:pt modelId="{3851E82D-B752-406C-9E8C-98173D90CD8E}" type="sibTrans" cxnId="{90C3CF2D-5E62-4632-9357-C9F4D863B68A}">
      <dgm:prSet/>
      <dgm:spPr/>
      <dgm:t>
        <a:bodyPr/>
        <a:lstStyle/>
        <a:p>
          <a:pPr algn="ctr"/>
          <a:endParaRPr lang="pl-PL"/>
        </a:p>
      </dgm:t>
    </dgm:pt>
    <dgm:pt modelId="{CCCAA4F5-507C-4F5C-ACD5-A38453CD0BB4}" type="pres">
      <dgm:prSet presAssocID="{9B306193-46AB-48BB-B4D5-E463AF0873FC}" presName="Name0" presStyleCnt="0">
        <dgm:presLayoutVars>
          <dgm:dir/>
          <dgm:resizeHandles val="exact"/>
        </dgm:presLayoutVars>
      </dgm:prSet>
      <dgm:spPr/>
    </dgm:pt>
    <dgm:pt modelId="{A40237B8-4FD6-40DD-AC01-3D8632043F63}" type="pres">
      <dgm:prSet presAssocID="{9B306193-46AB-48BB-B4D5-E463AF0873FC}" presName="fgShape" presStyleLbl="fgShp" presStyleIdx="0" presStyleCnt="1"/>
      <dgm:spPr/>
    </dgm:pt>
    <dgm:pt modelId="{677CB85A-3290-4F65-A757-7B9A73A9A95D}" type="pres">
      <dgm:prSet presAssocID="{9B306193-46AB-48BB-B4D5-E463AF0873FC}" presName="linComp" presStyleCnt="0"/>
      <dgm:spPr/>
    </dgm:pt>
    <dgm:pt modelId="{ED24D242-73CC-4520-9F08-3A7546CE2423}" type="pres">
      <dgm:prSet presAssocID="{1E71E9B4-C834-4B7B-A015-12545B396C3C}" presName="compNode" presStyleCnt="0"/>
      <dgm:spPr/>
    </dgm:pt>
    <dgm:pt modelId="{851E3361-A8D9-4D96-9AB0-5DA38040E52A}" type="pres">
      <dgm:prSet presAssocID="{1E71E9B4-C834-4B7B-A015-12545B396C3C}" presName="bkgdShape" presStyleLbl="node1" presStyleIdx="0" presStyleCnt="3"/>
      <dgm:spPr/>
    </dgm:pt>
    <dgm:pt modelId="{B8C6D99A-84D9-4BF5-92F7-BA62FA536FB3}" type="pres">
      <dgm:prSet presAssocID="{1E71E9B4-C834-4B7B-A015-12545B396C3C}" presName="nodeTx" presStyleLbl="node1" presStyleIdx="0" presStyleCnt="3">
        <dgm:presLayoutVars>
          <dgm:bulletEnabled val="1"/>
        </dgm:presLayoutVars>
      </dgm:prSet>
      <dgm:spPr/>
    </dgm:pt>
    <dgm:pt modelId="{65581261-F218-4649-B256-FCEAA6D60135}" type="pres">
      <dgm:prSet presAssocID="{1E71E9B4-C834-4B7B-A015-12545B396C3C}" presName="invisiNode" presStyleLbl="node1" presStyleIdx="0" presStyleCnt="3"/>
      <dgm:spPr/>
    </dgm:pt>
    <dgm:pt modelId="{A14DA4DB-2C8A-42F1-88AD-8488EBFEAC36}" type="pres">
      <dgm:prSet presAssocID="{1E71E9B4-C834-4B7B-A015-12545B396C3C}" presName="imagNode" presStyleLbl="fgImgPlace1" presStyleIdx="0" presStyleCnt="3"/>
      <dgm:spPr>
        <a:blipFill rotWithShape="0">
          <a:blip xmlns:r="http://schemas.openxmlformats.org/officeDocument/2006/relationships" r:embed="rId1"/>
          <a:stretch>
            <a:fillRect/>
          </a:stretch>
        </a:blipFill>
      </dgm:spPr>
    </dgm:pt>
    <dgm:pt modelId="{D5825FE7-783C-450C-8C7B-7CCFE1BBA22C}" type="pres">
      <dgm:prSet presAssocID="{F43CCC61-AF14-49FE-840E-68535731D5C8}" presName="sibTrans" presStyleLbl="sibTrans2D1" presStyleIdx="0" presStyleCnt="0"/>
      <dgm:spPr/>
    </dgm:pt>
    <dgm:pt modelId="{0D7018D5-4AF0-45BE-829B-F8113F72942D}" type="pres">
      <dgm:prSet presAssocID="{A1B107AE-5D58-431E-807A-19FBFDDF213D}" presName="compNode" presStyleCnt="0"/>
      <dgm:spPr/>
    </dgm:pt>
    <dgm:pt modelId="{51C851AA-7488-4618-A7DE-DF17A4A11778}" type="pres">
      <dgm:prSet presAssocID="{A1B107AE-5D58-431E-807A-19FBFDDF213D}" presName="bkgdShape" presStyleLbl="node1" presStyleIdx="1" presStyleCnt="3"/>
      <dgm:spPr/>
    </dgm:pt>
    <dgm:pt modelId="{B381637A-C6A9-4878-8A37-25CCB3405896}" type="pres">
      <dgm:prSet presAssocID="{A1B107AE-5D58-431E-807A-19FBFDDF213D}" presName="nodeTx" presStyleLbl="node1" presStyleIdx="1" presStyleCnt="3">
        <dgm:presLayoutVars>
          <dgm:bulletEnabled val="1"/>
        </dgm:presLayoutVars>
      </dgm:prSet>
      <dgm:spPr/>
    </dgm:pt>
    <dgm:pt modelId="{E2866250-E1A0-48E0-9D31-3A8B41761B4E}" type="pres">
      <dgm:prSet presAssocID="{A1B107AE-5D58-431E-807A-19FBFDDF213D}" presName="invisiNode" presStyleLbl="node1" presStyleIdx="1" presStyleCnt="3"/>
      <dgm:spPr/>
    </dgm:pt>
    <dgm:pt modelId="{2C8E4926-24D6-474F-A844-762AF22606FA}" type="pres">
      <dgm:prSet presAssocID="{A1B107AE-5D58-431E-807A-19FBFDDF213D}" presName="imagNode" presStyleLbl="fgImgPlace1" presStyleIdx="1" presStyleCnt="3"/>
      <dgm:spPr>
        <a:blipFill rotWithShape="0">
          <a:blip xmlns:r="http://schemas.openxmlformats.org/officeDocument/2006/relationships" r:embed="rId2"/>
          <a:stretch>
            <a:fillRect/>
          </a:stretch>
        </a:blipFill>
      </dgm:spPr>
    </dgm:pt>
    <dgm:pt modelId="{BA7DD31D-AAF8-42C0-9543-4ECF0886F7C2}" type="pres">
      <dgm:prSet presAssocID="{A117B765-DC61-4C91-9F48-7F2324B9B9BE}" presName="sibTrans" presStyleLbl="sibTrans2D1" presStyleIdx="0" presStyleCnt="0"/>
      <dgm:spPr/>
    </dgm:pt>
    <dgm:pt modelId="{AE5B73B9-315F-4167-86C1-74C79F966D2F}" type="pres">
      <dgm:prSet presAssocID="{DE8D5378-AAD6-450A-BFBB-B1633DAE663F}" presName="compNode" presStyleCnt="0"/>
      <dgm:spPr/>
    </dgm:pt>
    <dgm:pt modelId="{03B7D707-A04C-4659-AAEC-03B8D6CE997F}" type="pres">
      <dgm:prSet presAssocID="{DE8D5378-AAD6-450A-BFBB-B1633DAE663F}" presName="bkgdShape" presStyleLbl="node1" presStyleIdx="2" presStyleCnt="3"/>
      <dgm:spPr/>
      <dgm:t>
        <a:bodyPr/>
        <a:lstStyle/>
        <a:p>
          <a:endParaRPr lang="pl-PL"/>
        </a:p>
      </dgm:t>
    </dgm:pt>
    <dgm:pt modelId="{F970A86F-665D-422D-83AF-AB957E33266B}" type="pres">
      <dgm:prSet presAssocID="{DE8D5378-AAD6-450A-BFBB-B1633DAE663F}" presName="nodeTx" presStyleLbl="node1" presStyleIdx="2" presStyleCnt="3">
        <dgm:presLayoutVars>
          <dgm:bulletEnabled val="1"/>
        </dgm:presLayoutVars>
      </dgm:prSet>
      <dgm:spPr/>
      <dgm:t>
        <a:bodyPr/>
        <a:lstStyle/>
        <a:p>
          <a:endParaRPr lang="pl-PL"/>
        </a:p>
      </dgm:t>
    </dgm:pt>
    <dgm:pt modelId="{C527D6C2-070C-4DA5-8FD2-9B62DD2A8A7C}" type="pres">
      <dgm:prSet presAssocID="{DE8D5378-AAD6-450A-BFBB-B1633DAE663F}" presName="invisiNode" presStyleLbl="node1" presStyleIdx="2" presStyleCnt="3"/>
      <dgm:spPr/>
    </dgm:pt>
    <dgm:pt modelId="{28A95514-2DAB-4656-945E-B63F1266D682}" type="pres">
      <dgm:prSet presAssocID="{DE8D5378-AAD6-450A-BFBB-B1633DAE663F}" presName="imagNode" presStyleLbl="fgImgPlace1" presStyleIdx="2" presStyleCnt="3"/>
      <dgm:spPr>
        <a:blipFill rotWithShape="0">
          <a:blip xmlns:r="http://schemas.openxmlformats.org/officeDocument/2006/relationships" r:embed="rId3"/>
          <a:stretch>
            <a:fillRect/>
          </a:stretch>
        </a:blipFill>
      </dgm:spPr>
    </dgm:pt>
  </dgm:ptLst>
  <dgm:cxnLst>
    <dgm:cxn modelId="{7A96E999-9D68-4AA3-933D-F755A5F6B8B7}" srcId="{9B306193-46AB-48BB-B4D5-E463AF0873FC}" destId="{A1B107AE-5D58-431E-807A-19FBFDDF213D}" srcOrd="1" destOrd="0" parTransId="{6FC0D5C9-3B58-48F2-ABB2-271FFDDB8345}" sibTransId="{A117B765-DC61-4C91-9F48-7F2324B9B9BE}"/>
    <dgm:cxn modelId="{4FDF143C-7E3E-4DA6-AE46-B1AFFEB9BF2C}" type="presOf" srcId="{9B306193-46AB-48BB-B4D5-E463AF0873FC}" destId="{CCCAA4F5-507C-4F5C-ACD5-A38453CD0BB4}" srcOrd="0" destOrd="0" presId="urn:microsoft.com/office/officeart/2005/8/layout/hList7"/>
    <dgm:cxn modelId="{9B0A523B-751A-4644-8DDA-B0712E162C16}" type="presOf" srcId="{1E71E9B4-C834-4B7B-A015-12545B396C3C}" destId="{851E3361-A8D9-4D96-9AB0-5DA38040E52A}" srcOrd="0" destOrd="0" presId="urn:microsoft.com/office/officeart/2005/8/layout/hList7"/>
    <dgm:cxn modelId="{9612EB93-CBDC-4E61-9AF7-4F03612A522A}" type="presOf" srcId="{F43CCC61-AF14-49FE-840E-68535731D5C8}" destId="{D5825FE7-783C-450C-8C7B-7CCFE1BBA22C}" srcOrd="0" destOrd="0" presId="urn:microsoft.com/office/officeart/2005/8/layout/hList7"/>
    <dgm:cxn modelId="{90C3CF2D-5E62-4632-9357-C9F4D863B68A}" srcId="{9B306193-46AB-48BB-B4D5-E463AF0873FC}" destId="{DE8D5378-AAD6-450A-BFBB-B1633DAE663F}" srcOrd="2" destOrd="0" parTransId="{B8344C84-9F84-4509-9A06-0A2E8B50F888}" sibTransId="{3851E82D-B752-406C-9E8C-98173D90CD8E}"/>
    <dgm:cxn modelId="{A3B48D62-C450-471B-8E45-D875D7637B60}" type="presOf" srcId="{A1B107AE-5D58-431E-807A-19FBFDDF213D}" destId="{51C851AA-7488-4618-A7DE-DF17A4A11778}" srcOrd="0" destOrd="0" presId="urn:microsoft.com/office/officeart/2005/8/layout/hList7"/>
    <dgm:cxn modelId="{3F2BB883-EFEB-4E52-BC34-6EB9A4C54B49}" type="presOf" srcId="{A1B107AE-5D58-431E-807A-19FBFDDF213D}" destId="{B381637A-C6A9-4878-8A37-25CCB3405896}" srcOrd="1" destOrd="0" presId="urn:microsoft.com/office/officeart/2005/8/layout/hList7"/>
    <dgm:cxn modelId="{22E273FE-88D6-453B-B866-3D2CBF59FEC4}" type="presOf" srcId="{A117B765-DC61-4C91-9F48-7F2324B9B9BE}" destId="{BA7DD31D-AAF8-42C0-9543-4ECF0886F7C2}" srcOrd="0" destOrd="0" presId="urn:microsoft.com/office/officeart/2005/8/layout/hList7"/>
    <dgm:cxn modelId="{806671B8-88B4-4FB8-AB98-CB6EF8F92CE2}" srcId="{9B306193-46AB-48BB-B4D5-E463AF0873FC}" destId="{1E71E9B4-C834-4B7B-A015-12545B396C3C}" srcOrd="0" destOrd="0" parTransId="{98944813-8970-42BD-9D4E-C930C9098340}" sibTransId="{F43CCC61-AF14-49FE-840E-68535731D5C8}"/>
    <dgm:cxn modelId="{0D7DD61D-FC08-4C8E-A71D-AA96253D5971}" type="presOf" srcId="{DE8D5378-AAD6-450A-BFBB-B1633DAE663F}" destId="{03B7D707-A04C-4659-AAEC-03B8D6CE997F}" srcOrd="0" destOrd="0" presId="urn:microsoft.com/office/officeart/2005/8/layout/hList7"/>
    <dgm:cxn modelId="{C03E88E3-0925-4075-B6CD-8BB3AB95F8ED}" type="presOf" srcId="{DE8D5378-AAD6-450A-BFBB-B1633DAE663F}" destId="{F970A86F-665D-422D-83AF-AB957E33266B}" srcOrd="1" destOrd="0" presId="urn:microsoft.com/office/officeart/2005/8/layout/hList7"/>
    <dgm:cxn modelId="{09233B41-1B4C-4117-8BA4-B4DEA835784D}" type="presOf" srcId="{1E71E9B4-C834-4B7B-A015-12545B396C3C}" destId="{B8C6D99A-84D9-4BF5-92F7-BA62FA536FB3}" srcOrd="1" destOrd="0" presId="urn:microsoft.com/office/officeart/2005/8/layout/hList7"/>
    <dgm:cxn modelId="{BF79FA3E-B429-40A6-B843-4D660CAAEE03}" type="presParOf" srcId="{CCCAA4F5-507C-4F5C-ACD5-A38453CD0BB4}" destId="{A40237B8-4FD6-40DD-AC01-3D8632043F63}" srcOrd="0" destOrd="0" presId="urn:microsoft.com/office/officeart/2005/8/layout/hList7"/>
    <dgm:cxn modelId="{4ABA7121-C91A-4461-A898-412E98C91B50}" type="presParOf" srcId="{CCCAA4F5-507C-4F5C-ACD5-A38453CD0BB4}" destId="{677CB85A-3290-4F65-A757-7B9A73A9A95D}" srcOrd="1" destOrd="0" presId="urn:microsoft.com/office/officeart/2005/8/layout/hList7"/>
    <dgm:cxn modelId="{83190BAB-5F35-4AAE-94C0-73A4B3DD3F83}" type="presParOf" srcId="{677CB85A-3290-4F65-A757-7B9A73A9A95D}" destId="{ED24D242-73CC-4520-9F08-3A7546CE2423}" srcOrd="0" destOrd="0" presId="urn:microsoft.com/office/officeart/2005/8/layout/hList7"/>
    <dgm:cxn modelId="{EAD3AE40-9E5F-4FFA-81DC-6013216C3487}" type="presParOf" srcId="{ED24D242-73CC-4520-9F08-3A7546CE2423}" destId="{851E3361-A8D9-4D96-9AB0-5DA38040E52A}" srcOrd="0" destOrd="0" presId="urn:microsoft.com/office/officeart/2005/8/layout/hList7"/>
    <dgm:cxn modelId="{D34CF74B-496D-4047-BB4A-77B3F286BBCF}" type="presParOf" srcId="{ED24D242-73CC-4520-9F08-3A7546CE2423}" destId="{B8C6D99A-84D9-4BF5-92F7-BA62FA536FB3}" srcOrd="1" destOrd="0" presId="urn:microsoft.com/office/officeart/2005/8/layout/hList7"/>
    <dgm:cxn modelId="{5CA10FCD-F615-41EC-8791-70139BFF414F}" type="presParOf" srcId="{ED24D242-73CC-4520-9F08-3A7546CE2423}" destId="{65581261-F218-4649-B256-FCEAA6D60135}" srcOrd="2" destOrd="0" presId="urn:microsoft.com/office/officeart/2005/8/layout/hList7"/>
    <dgm:cxn modelId="{D014CE7A-205F-400E-9B4B-EB44BD7ECF6D}" type="presParOf" srcId="{ED24D242-73CC-4520-9F08-3A7546CE2423}" destId="{A14DA4DB-2C8A-42F1-88AD-8488EBFEAC36}" srcOrd="3" destOrd="0" presId="urn:microsoft.com/office/officeart/2005/8/layout/hList7"/>
    <dgm:cxn modelId="{C1FCCE22-AA2D-446E-A7F6-0BB4236B0D25}" type="presParOf" srcId="{677CB85A-3290-4F65-A757-7B9A73A9A95D}" destId="{D5825FE7-783C-450C-8C7B-7CCFE1BBA22C}" srcOrd="1" destOrd="0" presId="urn:microsoft.com/office/officeart/2005/8/layout/hList7"/>
    <dgm:cxn modelId="{FB27E7F4-F6D2-4EE5-860F-F88D7130740F}" type="presParOf" srcId="{677CB85A-3290-4F65-A757-7B9A73A9A95D}" destId="{0D7018D5-4AF0-45BE-829B-F8113F72942D}" srcOrd="2" destOrd="0" presId="urn:microsoft.com/office/officeart/2005/8/layout/hList7"/>
    <dgm:cxn modelId="{FD26FDC1-4D3B-4B3B-9B12-9D2FA26265A9}" type="presParOf" srcId="{0D7018D5-4AF0-45BE-829B-F8113F72942D}" destId="{51C851AA-7488-4618-A7DE-DF17A4A11778}" srcOrd="0" destOrd="0" presId="urn:microsoft.com/office/officeart/2005/8/layout/hList7"/>
    <dgm:cxn modelId="{2DC1CB72-B29B-4539-A3EC-7B307CBDD776}" type="presParOf" srcId="{0D7018D5-4AF0-45BE-829B-F8113F72942D}" destId="{B381637A-C6A9-4878-8A37-25CCB3405896}" srcOrd="1" destOrd="0" presId="urn:microsoft.com/office/officeart/2005/8/layout/hList7"/>
    <dgm:cxn modelId="{070A8F28-B207-45E2-A1EC-A0473CDC1102}" type="presParOf" srcId="{0D7018D5-4AF0-45BE-829B-F8113F72942D}" destId="{E2866250-E1A0-48E0-9D31-3A8B41761B4E}" srcOrd="2" destOrd="0" presId="urn:microsoft.com/office/officeart/2005/8/layout/hList7"/>
    <dgm:cxn modelId="{C1ED50EC-4021-4D35-9258-B1A1F1BC5ED6}" type="presParOf" srcId="{0D7018D5-4AF0-45BE-829B-F8113F72942D}" destId="{2C8E4926-24D6-474F-A844-762AF22606FA}" srcOrd="3" destOrd="0" presId="urn:microsoft.com/office/officeart/2005/8/layout/hList7"/>
    <dgm:cxn modelId="{6DED8E2F-0BF4-4250-98FB-DE19DEBA1F30}" type="presParOf" srcId="{677CB85A-3290-4F65-A757-7B9A73A9A95D}" destId="{BA7DD31D-AAF8-42C0-9543-4ECF0886F7C2}" srcOrd="3" destOrd="0" presId="urn:microsoft.com/office/officeart/2005/8/layout/hList7"/>
    <dgm:cxn modelId="{86500BC0-EEA2-4488-BA81-6783837E65BD}" type="presParOf" srcId="{677CB85A-3290-4F65-A757-7B9A73A9A95D}" destId="{AE5B73B9-315F-4167-86C1-74C79F966D2F}" srcOrd="4" destOrd="0" presId="urn:microsoft.com/office/officeart/2005/8/layout/hList7"/>
    <dgm:cxn modelId="{68AFB0A1-DF66-4004-8D7E-1750E14FD3F2}" type="presParOf" srcId="{AE5B73B9-315F-4167-86C1-74C79F966D2F}" destId="{03B7D707-A04C-4659-AAEC-03B8D6CE997F}" srcOrd="0" destOrd="0" presId="urn:microsoft.com/office/officeart/2005/8/layout/hList7"/>
    <dgm:cxn modelId="{5F276988-CCB9-4105-9B10-A1E8466E0051}" type="presParOf" srcId="{AE5B73B9-315F-4167-86C1-74C79F966D2F}" destId="{F970A86F-665D-422D-83AF-AB957E33266B}" srcOrd="1" destOrd="0" presId="urn:microsoft.com/office/officeart/2005/8/layout/hList7"/>
    <dgm:cxn modelId="{4A05D236-2E9F-41CC-AC4A-C3E09EC77082}" type="presParOf" srcId="{AE5B73B9-315F-4167-86C1-74C79F966D2F}" destId="{C527D6C2-070C-4DA5-8FD2-9B62DD2A8A7C}" srcOrd="2" destOrd="0" presId="urn:microsoft.com/office/officeart/2005/8/layout/hList7"/>
    <dgm:cxn modelId="{1844D650-3C35-478A-8903-CC80639B2E5F}" type="presParOf" srcId="{AE5B73B9-315F-4167-86C1-74C79F966D2F}" destId="{28A95514-2DAB-4656-945E-B63F1266D682}" srcOrd="3" destOrd="0" presId="urn:microsoft.com/office/officeart/2005/8/layout/hList7"/>
  </dgm:cxnLst>
  <dgm:bg/>
  <dgm:whole/>
</dgm:dataModel>
</file>

<file path=word/diagrams/data2.xml><?xml version="1.0" encoding="utf-8"?>
<dgm:dataModel xmlns:dgm="http://schemas.openxmlformats.org/drawingml/2006/diagram" xmlns:a="http://schemas.openxmlformats.org/drawingml/2006/main">
  <dgm:ptLst>
    <dgm:pt modelId="{4BA5B784-11B1-4658-A020-71010A24895C}" type="doc">
      <dgm:prSet loTypeId="urn:microsoft.com/office/officeart/2005/8/layout/radial1" loCatId="cycle" qsTypeId="urn:microsoft.com/office/officeart/2005/8/quickstyle/simple5" qsCatId="simple" csTypeId="urn:microsoft.com/office/officeart/2005/8/colors/colorful3" csCatId="colorful" phldr="1"/>
      <dgm:spPr/>
      <dgm:t>
        <a:bodyPr/>
        <a:lstStyle/>
        <a:p>
          <a:endParaRPr lang="pl-PL"/>
        </a:p>
      </dgm:t>
    </dgm:pt>
    <dgm:pt modelId="{528473DA-D5C1-4B82-A551-F50B0D92E3C4}">
      <dgm:prSet phldrT="[Tekst]"/>
      <dgm:spPr/>
      <dgm:t>
        <a:bodyPr/>
        <a:lstStyle/>
        <a:p>
          <a:r>
            <a:rPr lang="pl-PL"/>
            <a:t>Drożdże</a:t>
          </a:r>
        </a:p>
      </dgm:t>
    </dgm:pt>
    <dgm:pt modelId="{F94F517B-EE04-4C59-92B4-4A9A99EE446B}" type="parTrans" cxnId="{371F1971-BA80-4884-8C0A-B4B4B4465313}">
      <dgm:prSet/>
      <dgm:spPr/>
      <dgm:t>
        <a:bodyPr/>
        <a:lstStyle/>
        <a:p>
          <a:endParaRPr lang="pl-PL"/>
        </a:p>
      </dgm:t>
    </dgm:pt>
    <dgm:pt modelId="{53BD6B79-E296-495F-B89D-B07DF80D6256}" type="sibTrans" cxnId="{371F1971-BA80-4884-8C0A-B4B4B4465313}">
      <dgm:prSet/>
      <dgm:spPr/>
      <dgm:t>
        <a:bodyPr/>
        <a:lstStyle/>
        <a:p>
          <a:endParaRPr lang="pl-PL"/>
        </a:p>
      </dgm:t>
    </dgm:pt>
    <dgm:pt modelId="{402ABF1C-3879-4946-A0B6-F6CF47DF1C56}">
      <dgm:prSet phldrT="[Tekst]"/>
      <dgm:spPr/>
      <dgm:t>
        <a:bodyPr/>
        <a:lstStyle/>
        <a:p>
          <a:r>
            <a:rPr lang="pl-PL"/>
            <a:t>Saccharo</a:t>
          </a:r>
        </a:p>
        <a:p>
          <a:r>
            <a:rPr lang="pl-PL"/>
            <a:t>mycodes</a:t>
          </a:r>
        </a:p>
      </dgm:t>
    </dgm:pt>
    <dgm:pt modelId="{384B4614-BD2B-4C0E-90A9-72C1F80ABCA2}" type="parTrans" cxnId="{745337BA-7751-4F07-B4F9-DBA1C0FCE345}">
      <dgm:prSet/>
      <dgm:spPr/>
      <dgm:t>
        <a:bodyPr/>
        <a:lstStyle/>
        <a:p>
          <a:endParaRPr lang="pl-PL"/>
        </a:p>
      </dgm:t>
    </dgm:pt>
    <dgm:pt modelId="{B399E6EF-872F-4BA3-8FD1-A4DFE4807E25}" type="sibTrans" cxnId="{745337BA-7751-4F07-B4F9-DBA1C0FCE345}">
      <dgm:prSet/>
      <dgm:spPr/>
      <dgm:t>
        <a:bodyPr/>
        <a:lstStyle/>
        <a:p>
          <a:endParaRPr lang="pl-PL"/>
        </a:p>
      </dgm:t>
    </dgm:pt>
    <dgm:pt modelId="{E1A6B61E-97E5-4418-B334-DD97DA545766}">
      <dgm:prSet phldrT="[Tekst]"/>
      <dgm:spPr/>
      <dgm:t>
        <a:bodyPr/>
        <a:lstStyle/>
        <a:p>
          <a:r>
            <a:rPr lang="pl-PL"/>
            <a:t>Hansesula </a:t>
          </a:r>
        </a:p>
      </dgm:t>
    </dgm:pt>
    <dgm:pt modelId="{A69EDBBA-16DA-45F4-A5ED-694B5203714E}" type="parTrans" cxnId="{295DAD9F-539E-46AD-8DA7-66A967128ABA}">
      <dgm:prSet/>
      <dgm:spPr/>
      <dgm:t>
        <a:bodyPr/>
        <a:lstStyle/>
        <a:p>
          <a:endParaRPr lang="pl-PL"/>
        </a:p>
      </dgm:t>
    </dgm:pt>
    <dgm:pt modelId="{D4A969D1-A61F-4731-9701-186CEC8C26AD}" type="sibTrans" cxnId="{295DAD9F-539E-46AD-8DA7-66A967128ABA}">
      <dgm:prSet/>
      <dgm:spPr/>
      <dgm:t>
        <a:bodyPr/>
        <a:lstStyle/>
        <a:p>
          <a:endParaRPr lang="pl-PL"/>
        </a:p>
      </dgm:t>
    </dgm:pt>
    <dgm:pt modelId="{9FB0D6F0-E1D0-4457-97B5-44B30C20D879}">
      <dgm:prSet phldrT="[Tekst]"/>
      <dgm:spPr/>
      <dgm:t>
        <a:bodyPr/>
        <a:lstStyle/>
        <a:p>
          <a:r>
            <a:rPr lang="pl-PL"/>
            <a:t>Pichia</a:t>
          </a:r>
        </a:p>
      </dgm:t>
    </dgm:pt>
    <dgm:pt modelId="{A1CAC6F0-E61D-4EF1-BCC1-A0A9397EDA77}" type="parTrans" cxnId="{B4623B37-A29E-4108-A620-0E930C4644A6}">
      <dgm:prSet/>
      <dgm:spPr/>
      <dgm:t>
        <a:bodyPr/>
        <a:lstStyle/>
        <a:p>
          <a:endParaRPr lang="pl-PL"/>
        </a:p>
      </dgm:t>
    </dgm:pt>
    <dgm:pt modelId="{FB419484-8CCE-4E3C-B079-CCD33872B8A7}" type="sibTrans" cxnId="{B4623B37-A29E-4108-A620-0E930C4644A6}">
      <dgm:prSet/>
      <dgm:spPr/>
      <dgm:t>
        <a:bodyPr/>
        <a:lstStyle/>
        <a:p>
          <a:endParaRPr lang="pl-PL"/>
        </a:p>
      </dgm:t>
    </dgm:pt>
    <dgm:pt modelId="{B12D4D9A-4EEC-4533-8530-3B98F3C2B697}">
      <dgm:prSet phldrT="[Tekst]" custT="1"/>
      <dgm:spPr/>
      <dgm:t>
        <a:bodyPr/>
        <a:lstStyle/>
        <a:p>
          <a:r>
            <a:rPr lang="pl-PL" sz="1100"/>
            <a:t>Saccharomyces</a:t>
          </a:r>
        </a:p>
      </dgm:t>
    </dgm:pt>
    <dgm:pt modelId="{5F64CEFE-196E-427C-A5C9-EE084A55E4E5}" type="parTrans" cxnId="{6813C71D-74C5-4596-87D5-146BC6B0216E}">
      <dgm:prSet/>
      <dgm:spPr/>
      <dgm:t>
        <a:bodyPr/>
        <a:lstStyle/>
        <a:p>
          <a:endParaRPr lang="pl-PL"/>
        </a:p>
      </dgm:t>
    </dgm:pt>
    <dgm:pt modelId="{BF50ABAE-8F7F-4F81-A4BF-476D60C16C5F}" type="sibTrans" cxnId="{6813C71D-74C5-4596-87D5-146BC6B0216E}">
      <dgm:prSet/>
      <dgm:spPr/>
      <dgm:t>
        <a:bodyPr/>
        <a:lstStyle/>
        <a:p>
          <a:endParaRPr lang="pl-PL"/>
        </a:p>
      </dgm:t>
    </dgm:pt>
    <dgm:pt modelId="{1C35F4B8-8C3F-4E83-B0D1-873D35327E27}">
      <dgm:prSet phldrT="[Tekst]" custT="1"/>
      <dgm:spPr/>
      <dgm:t>
        <a:bodyPr/>
        <a:lstStyle/>
        <a:p>
          <a:r>
            <a:rPr lang="pl-PL" sz="1100"/>
            <a:t>Candida</a:t>
          </a:r>
        </a:p>
      </dgm:t>
    </dgm:pt>
    <dgm:pt modelId="{04888DE2-DCAF-42F7-B71D-0CF82A8E3A42}" type="parTrans" cxnId="{CA8ABCD9-DB8D-4623-A1EF-EC86FA6E322F}">
      <dgm:prSet/>
      <dgm:spPr/>
      <dgm:t>
        <a:bodyPr/>
        <a:lstStyle/>
        <a:p>
          <a:endParaRPr lang="pl-PL"/>
        </a:p>
      </dgm:t>
    </dgm:pt>
    <dgm:pt modelId="{73DB4517-EE0C-4E79-A087-FC50E3F06B21}" type="sibTrans" cxnId="{CA8ABCD9-DB8D-4623-A1EF-EC86FA6E322F}">
      <dgm:prSet/>
      <dgm:spPr/>
    </dgm:pt>
    <dgm:pt modelId="{B8E409FD-BC2B-4030-9423-751E64379D54}">
      <dgm:prSet phldrT="[Tekst]" custT="1"/>
      <dgm:spPr/>
      <dgm:t>
        <a:bodyPr/>
        <a:lstStyle/>
        <a:p>
          <a:r>
            <a:rPr lang="pl-PL" sz="1100" b="0"/>
            <a:t>Rhodo</a:t>
          </a:r>
        </a:p>
        <a:p>
          <a:r>
            <a:rPr lang="pl-PL" sz="1100" b="0"/>
            <a:t>torula</a:t>
          </a:r>
        </a:p>
      </dgm:t>
    </dgm:pt>
    <dgm:pt modelId="{F782ECE1-CCD3-4982-86C0-688A1D55B972}" type="parTrans" cxnId="{231DD022-0EFF-4F64-8EE4-F0E0890C87EC}">
      <dgm:prSet/>
      <dgm:spPr/>
      <dgm:t>
        <a:bodyPr/>
        <a:lstStyle/>
        <a:p>
          <a:endParaRPr lang="pl-PL"/>
        </a:p>
      </dgm:t>
    </dgm:pt>
    <dgm:pt modelId="{21622415-89A1-4B0A-8F6C-982D8FB8B357}" type="sibTrans" cxnId="{231DD022-0EFF-4F64-8EE4-F0E0890C87EC}">
      <dgm:prSet/>
      <dgm:spPr/>
    </dgm:pt>
    <dgm:pt modelId="{111AF73B-CE64-4242-B0D2-5391BD9B1E86}" type="pres">
      <dgm:prSet presAssocID="{4BA5B784-11B1-4658-A020-71010A24895C}" presName="cycle" presStyleCnt="0">
        <dgm:presLayoutVars>
          <dgm:chMax val="1"/>
          <dgm:dir/>
          <dgm:animLvl val="ctr"/>
          <dgm:resizeHandles val="exact"/>
        </dgm:presLayoutVars>
      </dgm:prSet>
      <dgm:spPr/>
    </dgm:pt>
    <dgm:pt modelId="{670DFDE6-77EA-4754-BC15-5D1CE63DCF7D}" type="pres">
      <dgm:prSet presAssocID="{528473DA-D5C1-4B82-A551-F50B0D92E3C4}" presName="centerShape" presStyleLbl="node0" presStyleIdx="0" presStyleCnt="1"/>
      <dgm:spPr/>
    </dgm:pt>
    <dgm:pt modelId="{B4CA9FF7-0AF6-4BBA-BECF-B6E7DE33F585}" type="pres">
      <dgm:prSet presAssocID="{384B4614-BD2B-4C0E-90A9-72C1F80ABCA2}" presName="Name9" presStyleLbl="parChTrans1D2" presStyleIdx="0" presStyleCnt="6"/>
      <dgm:spPr/>
    </dgm:pt>
    <dgm:pt modelId="{288B80DF-7744-49DF-9FD5-5F7468484364}" type="pres">
      <dgm:prSet presAssocID="{384B4614-BD2B-4C0E-90A9-72C1F80ABCA2}" presName="connTx" presStyleLbl="parChTrans1D2" presStyleIdx="0" presStyleCnt="6"/>
      <dgm:spPr/>
    </dgm:pt>
    <dgm:pt modelId="{9E53F887-4A27-4769-A79D-C5516E18FBD6}" type="pres">
      <dgm:prSet presAssocID="{402ABF1C-3879-4946-A0B6-F6CF47DF1C56}" presName="node" presStyleLbl="node1" presStyleIdx="0" presStyleCnt="6">
        <dgm:presLayoutVars>
          <dgm:bulletEnabled val="1"/>
        </dgm:presLayoutVars>
      </dgm:prSet>
      <dgm:spPr/>
      <dgm:t>
        <a:bodyPr/>
        <a:lstStyle/>
        <a:p>
          <a:endParaRPr lang="pl-PL"/>
        </a:p>
      </dgm:t>
    </dgm:pt>
    <dgm:pt modelId="{79942A91-DD04-46FF-B2F6-DBB3D8CAD747}" type="pres">
      <dgm:prSet presAssocID="{A69EDBBA-16DA-45F4-A5ED-694B5203714E}" presName="Name9" presStyleLbl="parChTrans1D2" presStyleIdx="1" presStyleCnt="6"/>
      <dgm:spPr/>
    </dgm:pt>
    <dgm:pt modelId="{1F01C56C-B768-4F61-943C-E53BBAC2C5E7}" type="pres">
      <dgm:prSet presAssocID="{A69EDBBA-16DA-45F4-A5ED-694B5203714E}" presName="connTx" presStyleLbl="parChTrans1D2" presStyleIdx="1" presStyleCnt="6"/>
      <dgm:spPr/>
    </dgm:pt>
    <dgm:pt modelId="{ADDEF7CB-255E-438D-ACBC-210AE145D903}" type="pres">
      <dgm:prSet presAssocID="{E1A6B61E-97E5-4418-B334-DD97DA545766}" presName="node" presStyleLbl="node1" presStyleIdx="1" presStyleCnt="6">
        <dgm:presLayoutVars>
          <dgm:bulletEnabled val="1"/>
        </dgm:presLayoutVars>
      </dgm:prSet>
      <dgm:spPr/>
      <dgm:t>
        <a:bodyPr/>
        <a:lstStyle/>
        <a:p>
          <a:endParaRPr lang="pl-PL"/>
        </a:p>
      </dgm:t>
    </dgm:pt>
    <dgm:pt modelId="{CB5FD4E3-5AF0-48A1-B52B-CE2A2472977E}" type="pres">
      <dgm:prSet presAssocID="{A1CAC6F0-E61D-4EF1-BCC1-A0A9397EDA77}" presName="Name9" presStyleLbl="parChTrans1D2" presStyleIdx="2" presStyleCnt="6"/>
      <dgm:spPr/>
    </dgm:pt>
    <dgm:pt modelId="{B1639283-4207-4D89-AB3F-D5254341E654}" type="pres">
      <dgm:prSet presAssocID="{A1CAC6F0-E61D-4EF1-BCC1-A0A9397EDA77}" presName="connTx" presStyleLbl="parChTrans1D2" presStyleIdx="2" presStyleCnt="6"/>
      <dgm:spPr/>
    </dgm:pt>
    <dgm:pt modelId="{97608F15-2906-4930-83BA-75C65931CB8F}" type="pres">
      <dgm:prSet presAssocID="{9FB0D6F0-E1D0-4457-97B5-44B30C20D879}" presName="node" presStyleLbl="node1" presStyleIdx="2" presStyleCnt="6">
        <dgm:presLayoutVars>
          <dgm:bulletEnabled val="1"/>
        </dgm:presLayoutVars>
      </dgm:prSet>
      <dgm:spPr/>
      <dgm:t>
        <a:bodyPr/>
        <a:lstStyle/>
        <a:p>
          <a:endParaRPr lang="pl-PL"/>
        </a:p>
      </dgm:t>
    </dgm:pt>
    <dgm:pt modelId="{9482F438-D0F2-43D9-BA3C-3162197A0D92}" type="pres">
      <dgm:prSet presAssocID="{5F64CEFE-196E-427C-A5C9-EE084A55E4E5}" presName="Name9" presStyleLbl="parChTrans1D2" presStyleIdx="3" presStyleCnt="6"/>
      <dgm:spPr/>
    </dgm:pt>
    <dgm:pt modelId="{5B9ECD6F-9358-4C7E-8659-A558569DC318}" type="pres">
      <dgm:prSet presAssocID="{5F64CEFE-196E-427C-A5C9-EE084A55E4E5}" presName="connTx" presStyleLbl="parChTrans1D2" presStyleIdx="3" presStyleCnt="6"/>
      <dgm:spPr/>
    </dgm:pt>
    <dgm:pt modelId="{6F4A0E2C-3C46-4526-A768-A498832A6E17}" type="pres">
      <dgm:prSet presAssocID="{B12D4D9A-4EEC-4533-8530-3B98F3C2B697}" presName="node" presStyleLbl="node1" presStyleIdx="3" presStyleCnt="6">
        <dgm:presLayoutVars>
          <dgm:bulletEnabled val="1"/>
        </dgm:presLayoutVars>
      </dgm:prSet>
      <dgm:spPr/>
      <dgm:t>
        <a:bodyPr/>
        <a:lstStyle/>
        <a:p>
          <a:endParaRPr lang="pl-PL"/>
        </a:p>
      </dgm:t>
    </dgm:pt>
    <dgm:pt modelId="{6FEA34BE-249A-45D1-9674-AF959FBD3E81}" type="pres">
      <dgm:prSet presAssocID="{04888DE2-DCAF-42F7-B71D-0CF82A8E3A42}" presName="Name9" presStyleLbl="parChTrans1D2" presStyleIdx="4" presStyleCnt="6"/>
      <dgm:spPr/>
    </dgm:pt>
    <dgm:pt modelId="{194A35F0-A4A9-42CC-9D15-235154FF08B6}" type="pres">
      <dgm:prSet presAssocID="{04888DE2-DCAF-42F7-B71D-0CF82A8E3A42}" presName="connTx" presStyleLbl="parChTrans1D2" presStyleIdx="4" presStyleCnt="6"/>
      <dgm:spPr/>
    </dgm:pt>
    <dgm:pt modelId="{69BFBDE4-806D-4BBC-BCF9-28090D4FEE99}" type="pres">
      <dgm:prSet presAssocID="{1C35F4B8-8C3F-4E83-B0D1-873D35327E27}" presName="node" presStyleLbl="node1" presStyleIdx="4" presStyleCnt="6">
        <dgm:presLayoutVars>
          <dgm:bulletEnabled val="1"/>
        </dgm:presLayoutVars>
      </dgm:prSet>
      <dgm:spPr/>
      <dgm:t>
        <a:bodyPr/>
        <a:lstStyle/>
        <a:p>
          <a:endParaRPr lang="pl-PL"/>
        </a:p>
      </dgm:t>
    </dgm:pt>
    <dgm:pt modelId="{9342A7A8-E834-4CA8-BFA0-4976C2FBA98B}" type="pres">
      <dgm:prSet presAssocID="{F782ECE1-CCD3-4982-86C0-688A1D55B972}" presName="Name9" presStyleLbl="parChTrans1D2" presStyleIdx="5" presStyleCnt="6"/>
      <dgm:spPr/>
    </dgm:pt>
    <dgm:pt modelId="{1ADB1514-3114-4FFD-B8C8-8D3D8A5AF520}" type="pres">
      <dgm:prSet presAssocID="{F782ECE1-CCD3-4982-86C0-688A1D55B972}" presName="connTx" presStyleLbl="parChTrans1D2" presStyleIdx="5" presStyleCnt="6"/>
      <dgm:spPr/>
    </dgm:pt>
    <dgm:pt modelId="{15F97377-3433-4E71-BE28-299F16E90D41}" type="pres">
      <dgm:prSet presAssocID="{B8E409FD-BC2B-4030-9423-751E64379D54}" presName="node" presStyleLbl="node1" presStyleIdx="5" presStyleCnt="6">
        <dgm:presLayoutVars>
          <dgm:bulletEnabled val="1"/>
        </dgm:presLayoutVars>
      </dgm:prSet>
      <dgm:spPr/>
      <dgm:t>
        <a:bodyPr/>
        <a:lstStyle/>
        <a:p>
          <a:endParaRPr lang="pl-PL"/>
        </a:p>
      </dgm:t>
    </dgm:pt>
  </dgm:ptLst>
  <dgm:cxnLst>
    <dgm:cxn modelId="{B4623B37-A29E-4108-A620-0E930C4644A6}" srcId="{528473DA-D5C1-4B82-A551-F50B0D92E3C4}" destId="{9FB0D6F0-E1D0-4457-97B5-44B30C20D879}" srcOrd="2" destOrd="0" parTransId="{A1CAC6F0-E61D-4EF1-BCC1-A0A9397EDA77}" sibTransId="{FB419484-8CCE-4E3C-B079-CCD33872B8A7}"/>
    <dgm:cxn modelId="{236DD3CF-3E71-4412-BCF9-3FAE01A7F194}" type="presOf" srcId="{A69EDBBA-16DA-45F4-A5ED-694B5203714E}" destId="{1F01C56C-B768-4F61-943C-E53BBAC2C5E7}" srcOrd="1" destOrd="0" presId="urn:microsoft.com/office/officeart/2005/8/layout/radial1"/>
    <dgm:cxn modelId="{819F30D8-FE56-479D-9287-5D60206C6359}" type="presOf" srcId="{F782ECE1-CCD3-4982-86C0-688A1D55B972}" destId="{1ADB1514-3114-4FFD-B8C8-8D3D8A5AF520}" srcOrd="1" destOrd="0" presId="urn:microsoft.com/office/officeart/2005/8/layout/radial1"/>
    <dgm:cxn modelId="{6813C71D-74C5-4596-87D5-146BC6B0216E}" srcId="{528473DA-D5C1-4B82-A551-F50B0D92E3C4}" destId="{B12D4D9A-4EEC-4533-8530-3B98F3C2B697}" srcOrd="3" destOrd="0" parTransId="{5F64CEFE-196E-427C-A5C9-EE084A55E4E5}" sibTransId="{BF50ABAE-8F7F-4F81-A4BF-476D60C16C5F}"/>
    <dgm:cxn modelId="{7FE865D3-9753-49D0-B219-ED0A681A44E7}" type="presOf" srcId="{F782ECE1-CCD3-4982-86C0-688A1D55B972}" destId="{9342A7A8-E834-4CA8-BFA0-4976C2FBA98B}" srcOrd="0" destOrd="0" presId="urn:microsoft.com/office/officeart/2005/8/layout/radial1"/>
    <dgm:cxn modelId="{604A334B-5350-44ED-B239-EEDBC1CD7C42}" type="presOf" srcId="{E1A6B61E-97E5-4418-B334-DD97DA545766}" destId="{ADDEF7CB-255E-438D-ACBC-210AE145D903}" srcOrd="0" destOrd="0" presId="urn:microsoft.com/office/officeart/2005/8/layout/radial1"/>
    <dgm:cxn modelId="{6F41489C-71CC-4D8C-B5EA-FBF2F438699B}" type="presOf" srcId="{B12D4D9A-4EEC-4533-8530-3B98F3C2B697}" destId="{6F4A0E2C-3C46-4526-A768-A498832A6E17}" srcOrd="0" destOrd="0" presId="urn:microsoft.com/office/officeart/2005/8/layout/radial1"/>
    <dgm:cxn modelId="{20EF9232-40B1-481F-8D40-13FB0BFFDA73}" type="presOf" srcId="{384B4614-BD2B-4C0E-90A9-72C1F80ABCA2}" destId="{B4CA9FF7-0AF6-4BBA-BECF-B6E7DE33F585}" srcOrd="0" destOrd="0" presId="urn:microsoft.com/office/officeart/2005/8/layout/radial1"/>
    <dgm:cxn modelId="{79FCF8F5-410C-440C-B736-17E1112BF70C}" type="presOf" srcId="{5F64CEFE-196E-427C-A5C9-EE084A55E4E5}" destId="{9482F438-D0F2-43D9-BA3C-3162197A0D92}" srcOrd="0" destOrd="0" presId="urn:microsoft.com/office/officeart/2005/8/layout/radial1"/>
    <dgm:cxn modelId="{099F0B89-5EDF-4573-8441-F08BD4548E02}" type="presOf" srcId="{A69EDBBA-16DA-45F4-A5ED-694B5203714E}" destId="{79942A91-DD04-46FF-B2F6-DBB3D8CAD747}" srcOrd="0" destOrd="0" presId="urn:microsoft.com/office/officeart/2005/8/layout/radial1"/>
    <dgm:cxn modelId="{AE120CBF-DE45-4F0E-97EB-6B912EF619FE}" type="presOf" srcId="{528473DA-D5C1-4B82-A551-F50B0D92E3C4}" destId="{670DFDE6-77EA-4754-BC15-5D1CE63DCF7D}" srcOrd="0" destOrd="0" presId="urn:microsoft.com/office/officeart/2005/8/layout/radial1"/>
    <dgm:cxn modelId="{DA766A6E-B918-455B-A915-FCCDB1C2ECFB}" type="presOf" srcId="{402ABF1C-3879-4946-A0B6-F6CF47DF1C56}" destId="{9E53F887-4A27-4769-A79D-C5516E18FBD6}" srcOrd="0" destOrd="0" presId="urn:microsoft.com/office/officeart/2005/8/layout/radial1"/>
    <dgm:cxn modelId="{7BFB6544-628D-40C5-8C19-18803A2FCF6C}" type="presOf" srcId="{A1CAC6F0-E61D-4EF1-BCC1-A0A9397EDA77}" destId="{B1639283-4207-4D89-AB3F-D5254341E654}" srcOrd="1" destOrd="0" presId="urn:microsoft.com/office/officeart/2005/8/layout/radial1"/>
    <dgm:cxn modelId="{4B8DC8BC-8728-497B-9BE1-87874FB344FC}" type="presOf" srcId="{04888DE2-DCAF-42F7-B71D-0CF82A8E3A42}" destId="{6FEA34BE-249A-45D1-9674-AF959FBD3E81}" srcOrd="0" destOrd="0" presId="urn:microsoft.com/office/officeart/2005/8/layout/radial1"/>
    <dgm:cxn modelId="{CA8ABCD9-DB8D-4623-A1EF-EC86FA6E322F}" srcId="{528473DA-D5C1-4B82-A551-F50B0D92E3C4}" destId="{1C35F4B8-8C3F-4E83-B0D1-873D35327E27}" srcOrd="4" destOrd="0" parTransId="{04888DE2-DCAF-42F7-B71D-0CF82A8E3A42}" sibTransId="{73DB4517-EE0C-4E79-A087-FC50E3F06B21}"/>
    <dgm:cxn modelId="{78404C58-FA95-44BF-A4EE-7EEB97BE6211}" type="presOf" srcId="{384B4614-BD2B-4C0E-90A9-72C1F80ABCA2}" destId="{288B80DF-7744-49DF-9FD5-5F7468484364}" srcOrd="1" destOrd="0" presId="urn:microsoft.com/office/officeart/2005/8/layout/radial1"/>
    <dgm:cxn modelId="{3A3CD026-8D3F-4216-B65A-D335435AC4DA}" type="presOf" srcId="{9FB0D6F0-E1D0-4457-97B5-44B30C20D879}" destId="{97608F15-2906-4930-83BA-75C65931CB8F}" srcOrd="0" destOrd="0" presId="urn:microsoft.com/office/officeart/2005/8/layout/radial1"/>
    <dgm:cxn modelId="{555E3A02-DD74-4A3F-9B83-5F7A4640F45A}" type="presOf" srcId="{4BA5B784-11B1-4658-A020-71010A24895C}" destId="{111AF73B-CE64-4242-B0D2-5391BD9B1E86}" srcOrd="0" destOrd="0" presId="urn:microsoft.com/office/officeart/2005/8/layout/radial1"/>
    <dgm:cxn modelId="{745337BA-7751-4F07-B4F9-DBA1C0FCE345}" srcId="{528473DA-D5C1-4B82-A551-F50B0D92E3C4}" destId="{402ABF1C-3879-4946-A0B6-F6CF47DF1C56}" srcOrd="0" destOrd="0" parTransId="{384B4614-BD2B-4C0E-90A9-72C1F80ABCA2}" sibTransId="{B399E6EF-872F-4BA3-8FD1-A4DFE4807E25}"/>
    <dgm:cxn modelId="{BA9E28A4-828A-47F5-900D-14AD91FA34CF}" type="presOf" srcId="{5F64CEFE-196E-427C-A5C9-EE084A55E4E5}" destId="{5B9ECD6F-9358-4C7E-8659-A558569DC318}" srcOrd="1" destOrd="0" presId="urn:microsoft.com/office/officeart/2005/8/layout/radial1"/>
    <dgm:cxn modelId="{44D0D78F-A438-4DEF-A938-DA37E83404FF}" type="presOf" srcId="{1C35F4B8-8C3F-4E83-B0D1-873D35327E27}" destId="{69BFBDE4-806D-4BBC-BCF9-28090D4FEE99}" srcOrd="0" destOrd="0" presId="urn:microsoft.com/office/officeart/2005/8/layout/radial1"/>
    <dgm:cxn modelId="{623B8C8F-3CF8-4E7C-BC48-89D50FB16E1B}" type="presOf" srcId="{A1CAC6F0-E61D-4EF1-BCC1-A0A9397EDA77}" destId="{CB5FD4E3-5AF0-48A1-B52B-CE2A2472977E}" srcOrd="0" destOrd="0" presId="urn:microsoft.com/office/officeart/2005/8/layout/radial1"/>
    <dgm:cxn modelId="{7E172BFA-B217-484D-84B8-EB9B0D0014DA}" type="presOf" srcId="{04888DE2-DCAF-42F7-B71D-0CF82A8E3A42}" destId="{194A35F0-A4A9-42CC-9D15-235154FF08B6}" srcOrd="1" destOrd="0" presId="urn:microsoft.com/office/officeart/2005/8/layout/radial1"/>
    <dgm:cxn modelId="{4CA2F74C-188C-40DD-BA8A-81E798CE7D35}" type="presOf" srcId="{B8E409FD-BC2B-4030-9423-751E64379D54}" destId="{15F97377-3433-4E71-BE28-299F16E90D41}" srcOrd="0" destOrd="0" presId="urn:microsoft.com/office/officeart/2005/8/layout/radial1"/>
    <dgm:cxn modelId="{295DAD9F-539E-46AD-8DA7-66A967128ABA}" srcId="{528473DA-D5C1-4B82-A551-F50B0D92E3C4}" destId="{E1A6B61E-97E5-4418-B334-DD97DA545766}" srcOrd="1" destOrd="0" parTransId="{A69EDBBA-16DA-45F4-A5ED-694B5203714E}" sibTransId="{D4A969D1-A61F-4731-9701-186CEC8C26AD}"/>
    <dgm:cxn modelId="{371F1971-BA80-4884-8C0A-B4B4B4465313}" srcId="{4BA5B784-11B1-4658-A020-71010A24895C}" destId="{528473DA-D5C1-4B82-A551-F50B0D92E3C4}" srcOrd="0" destOrd="0" parTransId="{F94F517B-EE04-4C59-92B4-4A9A99EE446B}" sibTransId="{53BD6B79-E296-495F-B89D-B07DF80D6256}"/>
    <dgm:cxn modelId="{231DD022-0EFF-4F64-8EE4-F0E0890C87EC}" srcId="{528473DA-D5C1-4B82-A551-F50B0D92E3C4}" destId="{B8E409FD-BC2B-4030-9423-751E64379D54}" srcOrd="5" destOrd="0" parTransId="{F782ECE1-CCD3-4982-86C0-688A1D55B972}" sibTransId="{21622415-89A1-4B0A-8F6C-982D8FB8B357}"/>
    <dgm:cxn modelId="{36900913-A43A-467B-9611-F4CE8C1809E9}" type="presParOf" srcId="{111AF73B-CE64-4242-B0D2-5391BD9B1E86}" destId="{670DFDE6-77EA-4754-BC15-5D1CE63DCF7D}" srcOrd="0" destOrd="0" presId="urn:microsoft.com/office/officeart/2005/8/layout/radial1"/>
    <dgm:cxn modelId="{CA1CEE5E-3DB8-4B4B-9CD9-1F60DAF480C0}" type="presParOf" srcId="{111AF73B-CE64-4242-B0D2-5391BD9B1E86}" destId="{B4CA9FF7-0AF6-4BBA-BECF-B6E7DE33F585}" srcOrd="1" destOrd="0" presId="urn:microsoft.com/office/officeart/2005/8/layout/radial1"/>
    <dgm:cxn modelId="{3FD6309F-7C10-4604-914C-BEF8BCC8DA8C}" type="presParOf" srcId="{B4CA9FF7-0AF6-4BBA-BECF-B6E7DE33F585}" destId="{288B80DF-7744-49DF-9FD5-5F7468484364}" srcOrd="0" destOrd="0" presId="urn:microsoft.com/office/officeart/2005/8/layout/radial1"/>
    <dgm:cxn modelId="{63ABA9DF-46EA-426A-A67F-B70D61114730}" type="presParOf" srcId="{111AF73B-CE64-4242-B0D2-5391BD9B1E86}" destId="{9E53F887-4A27-4769-A79D-C5516E18FBD6}" srcOrd="2" destOrd="0" presId="urn:microsoft.com/office/officeart/2005/8/layout/radial1"/>
    <dgm:cxn modelId="{560798CB-EDF7-4C72-B982-2AAD2983BEA0}" type="presParOf" srcId="{111AF73B-CE64-4242-B0D2-5391BD9B1E86}" destId="{79942A91-DD04-46FF-B2F6-DBB3D8CAD747}" srcOrd="3" destOrd="0" presId="urn:microsoft.com/office/officeart/2005/8/layout/radial1"/>
    <dgm:cxn modelId="{DD874195-4427-4DD2-82B6-EF037E7311CC}" type="presParOf" srcId="{79942A91-DD04-46FF-B2F6-DBB3D8CAD747}" destId="{1F01C56C-B768-4F61-943C-E53BBAC2C5E7}" srcOrd="0" destOrd="0" presId="urn:microsoft.com/office/officeart/2005/8/layout/radial1"/>
    <dgm:cxn modelId="{9D53858E-3580-4584-8D8E-3DF0729A3536}" type="presParOf" srcId="{111AF73B-CE64-4242-B0D2-5391BD9B1E86}" destId="{ADDEF7CB-255E-438D-ACBC-210AE145D903}" srcOrd="4" destOrd="0" presId="urn:microsoft.com/office/officeart/2005/8/layout/radial1"/>
    <dgm:cxn modelId="{B8C8DEBD-6B51-4C8E-ACA1-4CFF0E71DA1E}" type="presParOf" srcId="{111AF73B-CE64-4242-B0D2-5391BD9B1E86}" destId="{CB5FD4E3-5AF0-48A1-B52B-CE2A2472977E}" srcOrd="5" destOrd="0" presId="urn:microsoft.com/office/officeart/2005/8/layout/radial1"/>
    <dgm:cxn modelId="{FF3E77CE-9E3B-4F9A-8FD1-66C2C8912F5A}" type="presParOf" srcId="{CB5FD4E3-5AF0-48A1-B52B-CE2A2472977E}" destId="{B1639283-4207-4D89-AB3F-D5254341E654}" srcOrd="0" destOrd="0" presId="urn:microsoft.com/office/officeart/2005/8/layout/radial1"/>
    <dgm:cxn modelId="{8981801F-9779-48F4-AD7E-BD4E7FD55780}" type="presParOf" srcId="{111AF73B-CE64-4242-B0D2-5391BD9B1E86}" destId="{97608F15-2906-4930-83BA-75C65931CB8F}" srcOrd="6" destOrd="0" presId="urn:microsoft.com/office/officeart/2005/8/layout/radial1"/>
    <dgm:cxn modelId="{5FF03723-A9B4-47CB-8478-861003D9C3E6}" type="presParOf" srcId="{111AF73B-CE64-4242-B0D2-5391BD9B1E86}" destId="{9482F438-D0F2-43D9-BA3C-3162197A0D92}" srcOrd="7" destOrd="0" presId="urn:microsoft.com/office/officeart/2005/8/layout/radial1"/>
    <dgm:cxn modelId="{35D8121D-3B63-43F9-BC09-1FF1D7181E5E}" type="presParOf" srcId="{9482F438-D0F2-43D9-BA3C-3162197A0D92}" destId="{5B9ECD6F-9358-4C7E-8659-A558569DC318}" srcOrd="0" destOrd="0" presId="urn:microsoft.com/office/officeart/2005/8/layout/radial1"/>
    <dgm:cxn modelId="{0A46E7C2-80CF-4A12-BCB9-CC2FDABCB974}" type="presParOf" srcId="{111AF73B-CE64-4242-B0D2-5391BD9B1E86}" destId="{6F4A0E2C-3C46-4526-A768-A498832A6E17}" srcOrd="8" destOrd="0" presId="urn:microsoft.com/office/officeart/2005/8/layout/radial1"/>
    <dgm:cxn modelId="{7FFD5179-5771-4CFA-8158-B4819188D2FC}" type="presParOf" srcId="{111AF73B-CE64-4242-B0D2-5391BD9B1E86}" destId="{6FEA34BE-249A-45D1-9674-AF959FBD3E81}" srcOrd="9" destOrd="0" presId="urn:microsoft.com/office/officeart/2005/8/layout/radial1"/>
    <dgm:cxn modelId="{291FF375-78FA-4FD9-885F-BB17D064F801}" type="presParOf" srcId="{6FEA34BE-249A-45D1-9674-AF959FBD3E81}" destId="{194A35F0-A4A9-42CC-9D15-235154FF08B6}" srcOrd="0" destOrd="0" presId="urn:microsoft.com/office/officeart/2005/8/layout/radial1"/>
    <dgm:cxn modelId="{FA32E206-9576-4C88-94C4-D4C871D3E790}" type="presParOf" srcId="{111AF73B-CE64-4242-B0D2-5391BD9B1E86}" destId="{69BFBDE4-806D-4BBC-BCF9-28090D4FEE99}" srcOrd="10" destOrd="0" presId="urn:microsoft.com/office/officeart/2005/8/layout/radial1"/>
    <dgm:cxn modelId="{6059F81F-6E0E-4157-88DE-BB797C24E9D4}" type="presParOf" srcId="{111AF73B-CE64-4242-B0D2-5391BD9B1E86}" destId="{9342A7A8-E834-4CA8-BFA0-4976C2FBA98B}" srcOrd="11" destOrd="0" presId="urn:microsoft.com/office/officeart/2005/8/layout/radial1"/>
    <dgm:cxn modelId="{B9FCA199-434D-4EC9-827C-7FF0944CFA33}" type="presParOf" srcId="{9342A7A8-E834-4CA8-BFA0-4976C2FBA98B}" destId="{1ADB1514-3114-4FFD-B8C8-8D3D8A5AF520}" srcOrd="0" destOrd="0" presId="urn:microsoft.com/office/officeart/2005/8/layout/radial1"/>
    <dgm:cxn modelId="{71D0082C-8B35-4F83-8341-55A163ED62AF}" type="presParOf" srcId="{111AF73B-CE64-4242-B0D2-5391BD9B1E86}" destId="{15F97377-3433-4E71-BE28-299F16E90D41}" srcOrd="12" destOrd="0" presId="urn:microsoft.com/office/officeart/2005/8/layout/radial1"/>
  </dgm:cxnLst>
  <dgm:bg/>
  <dgm:whole/>
</dgm:dataModel>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7EE7743C2F64FEBB968860E3DC57B6D"/>
        <w:category>
          <w:name w:val="Ogólne"/>
          <w:gallery w:val="placeholder"/>
        </w:category>
        <w:types>
          <w:type w:val="bbPlcHdr"/>
        </w:types>
        <w:behaviors>
          <w:behavior w:val="content"/>
        </w:behaviors>
        <w:guid w:val="{CBDCC07B-8494-48C2-B417-A66A02833663}"/>
      </w:docPartPr>
      <w:docPartBody>
        <w:p w:rsidR="00000000" w:rsidRDefault="00D13150" w:rsidP="00D13150">
          <w:pPr>
            <w:pStyle w:val="C7EE7743C2F64FEBB968860E3DC57B6D"/>
          </w:pPr>
          <w:r>
            <w:t>[Wpisz nazwę firmy]</w:t>
          </w:r>
        </w:p>
      </w:docPartBody>
    </w:docPart>
    <w:docPart>
      <w:docPartPr>
        <w:name w:val="7F098AFE1D734E7D92EA5C464640AD31"/>
        <w:category>
          <w:name w:val="Ogólne"/>
          <w:gallery w:val="placeholder"/>
        </w:category>
        <w:types>
          <w:type w:val="bbPlcHdr"/>
        </w:types>
        <w:behaviors>
          <w:behavior w:val="content"/>
        </w:behaviors>
        <w:guid w:val="{42CD15A4-D8C3-493D-BAD1-CB56174A728C}"/>
      </w:docPartPr>
      <w:docPartBody>
        <w:p w:rsidR="00000000" w:rsidRDefault="00D13150" w:rsidP="00D13150">
          <w:pPr>
            <w:pStyle w:val="7F098AFE1D734E7D92EA5C464640AD31"/>
          </w:pPr>
          <w:r>
            <w:rPr>
              <w:b/>
              <w:bCs/>
            </w:rPr>
            <w:t>[Wpisz tytuł dokumentu]</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D13150"/>
    <w:rsid w:val="006748E7"/>
    <w:rsid w:val="00D1315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7EE7743C2F64FEBB968860E3DC57B6D">
    <w:name w:val="C7EE7743C2F64FEBB968860E3DC57B6D"/>
    <w:rsid w:val="00D13150"/>
  </w:style>
  <w:style w:type="paragraph" w:customStyle="1" w:styleId="7F098AFE1D734E7D92EA5C464640AD31">
    <w:name w:val="7F098AFE1D734E7D92EA5C464640AD31"/>
    <w:rsid w:val="00D1315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2502</Words>
  <Characters>15018</Characters>
  <Application>Microsoft Office Word</Application>
  <DocSecurity>0</DocSecurity>
  <Lines>125</Lines>
  <Paragraphs>34</Paragraphs>
  <ScaleCrop>false</ScaleCrop>
  <HeadingPairs>
    <vt:vector size="2" baseType="variant">
      <vt:variant>
        <vt:lpstr>Tytuł</vt:lpstr>
      </vt:variant>
      <vt:variant>
        <vt:i4>1</vt:i4>
      </vt:variant>
    </vt:vector>
  </HeadingPairs>
  <TitlesOfParts>
    <vt:vector size="1" baseType="lpstr">
      <vt:lpstr/>
    </vt:vector>
  </TitlesOfParts>
  <Company>Ewa Karpiej</Company>
  <LinksUpToDate>false</LinksUpToDate>
  <CharactersWithSpaces>17486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Przemysł spirytusowy i drożdżowy</dc:title>
  <dc:creator>SZEF</dc:creator>
  <cp:lastModifiedBy>SZEF</cp:lastModifiedBy>
  <cp:revision>1</cp:revision>
  <dcterms:created xsi:type="dcterms:W3CDTF">2011-09-11T13:08:00Z</dcterms:created>
  <dcterms:modified xsi:type="dcterms:W3CDTF">2011-09-11T13:45:00Z</dcterms:modified>
</cp:coreProperties>
</file>